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C2" w:rsidRPr="00082E36" w:rsidRDefault="00FB5FC2" w:rsidP="00A91B65">
      <w:pPr>
        <w:spacing w:beforeLines="50" w:line="360" w:lineRule="auto"/>
        <w:jc w:val="center"/>
        <w:rPr>
          <w:rFonts w:ascii="仿宋_GB2312" w:eastAsia="仿宋_GB2312"/>
          <w:b/>
          <w:color w:val="FF0000"/>
          <w:spacing w:val="-4"/>
          <w:sz w:val="92"/>
        </w:rPr>
      </w:pPr>
      <w:r w:rsidRPr="007B10F8">
        <w:rPr>
          <w:rFonts w:ascii="仿宋_GB2312" w:eastAsia="仿宋_GB2312" w:hint="eastAsia"/>
          <w:b/>
          <w:color w:val="FF0000"/>
          <w:spacing w:val="-4"/>
          <w:sz w:val="92"/>
        </w:rPr>
        <w:t>华侨大学</w:t>
      </w:r>
      <w:bookmarkStart w:id="0" w:name="_GoBack"/>
      <w:bookmarkEnd w:id="0"/>
      <w:r w:rsidRPr="007B10F8">
        <w:rPr>
          <w:rFonts w:ascii="仿宋_GB2312" w:eastAsia="仿宋_GB2312" w:hint="eastAsia"/>
          <w:b/>
          <w:color w:val="FF0000"/>
          <w:spacing w:val="-4"/>
          <w:sz w:val="92"/>
        </w:rPr>
        <w:t>学生委员会</w:t>
      </w:r>
    </w:p>
    <w:p w:rsidR="00082E36" w:rsidRDefault="00FB5FC2" w:rsidP="00FB5FC2">
      <w:pPr>
        <w:spacing w:line="480" w:lineRule="exact"/>
        <w:jc w:val="center"/>
        <w:rPr>
          <w:rFonts w:ascii="仿宋_GB2312" w:eastAsia="仿宋_GB2312"/>
          <w:color w:val="000000"/>
          <w:sz w:val="28"/>
        </w:rPr>
      </w:pPr>
      <w:r w:rsidRPr="002D5499">
        <w:rPr>
          <w:rFonts w:ascii="仿宋_GB2312" w:eastAsia="仿宋_GB2312" w:hint="eastAsia"/>
          <w:color w:val="000000"/>
          <w:sz w:val="28"/>
        </w:rPr>
        <w:t>学生会〔201</w:t>
      </w:r>
      <w:r w:rsidR="007A454F">
        <w:rPr>
          <w:rFonts w:ascii="仿宋_GB2312" w:eastAsia="仿宋_GB2312"/>
          <w:color w:val="000000"/>
          <w:sz w:val="28"/>
        </w:rPr>
        <w:t>6</w:t>
      </w:r>
      <w:r w:rsidRPr="002D5499">
        <w:rPr>
          <w:rFonts w:ascii="仿宋_GB2312" w:eastAsia="仿宋_GB2312" w:hint="eastAsia"/>
          <w:color w:val="000000"/>
          <w:sz w:val="28"/>
        </w:rPr>
        <w:t>〕</w:t>
      </w:r>
      <w:r w:rsidR="00082E36">
        <w:rPr>
          <w:rFonts w:ascii="仿宋_GB2312" w:eastAsia="仿宋_GB2312" w:hint="eastAsia"/>
          <w:color w:val="000000"/>
          <w:sz w:val="28"/>
        </w:rPr>
        <w:t>3</w:t>
      </w:r>
      <w:r w:rsidRPr="002D5499">
        <w:rPr>
          <w:rFonts w:ascii="仿宋_GB2312" w:eastAsia="仿宋_GB2312" w:hint="eastAsia"/>
          <w:color w:val="000000"/>
          <w:sz w:val="28"/>
        </w:rPr>
        <w:t>号</w:t>
      </w:r>
    </w:p>
    <w:p w:rsidR="00FB5FC2" w:rsidRPr="002D5499" w:rsidRDefault="00774CD0" w:rsidP="00FB5FC2">
      <w:pPr>
        <w:spacing w:line="480" w:lineRule="exact"/>
        <w:jc w:val="center"/>
        <w:rPr>
          <w:rFonts w:ascii="仿宋_GB2312" w:eastAsia="仿宋_GB2312"/>
          <w:color w:val="000000"/>
          <w:sz w:val="28"/>
        </w:rPr>
      </w:pPr>
      <w:r w:rsidRPr="00774CD0">
        <w:rPr>
          <w:color w:val="000000"/>
        </w:rPr>
        <w:pict>
          <v:line id="_x0000_s1029" style="position:absolute;left:0;text-align:left;z-index:251664384" from="-21pt,23.05pt" to="438pt,23.1pt" strokecolor="red" strokeweight="2.25pt"/>
        </w:pict>
      </w:r>
    </w:p>
    <w:p w:rsidR="00615D82" w:rsidRDefault="00615D82" w:rsidP="00FB5FC2">
      <w:pPr>
        <w:pStyle w:val="p0"/>
        <w:shd w:val="clear" w:color="auto" w:fill="FFFFFF"/>
        <w:spacing w:before="0" w:beforeAutospacing="0" w:after="0" w:afterAutospacing="0" w:line="315" w:lineRule="atLeast"/>
        <w:rPr>
          <w:rFonts w:ascii="黑体" w:eastAsia="黑体" w:hAnsi="黑体"/>
          <w:b/>
          <w:bCs/>
          <w:color w:val="262626"/>
          <w:sz w:val="36"/>
          <w:szCs w:val="36"/>
        </w:rPr>
      </w:pPr>
    </w:p>
    <w:p w:rsidR="00045D93" w:rsidRDefault="00045D93" w:rsidP="00045D93">
      <w:pPr>
        <w:pStyle w:val="p0"/>
        <w:shd w:val="clear" w:color="auto" w:fill="FFFFFF"/>
        <w:spacing w:before="0" w:beforeAutospacing="0" w:after="0" w:afterAutospacing="0" w:line="315" w:lineRule="atLeast"/>
        <w:jc w:val="center"/>
        <w:rPr>
          <w:rFonts w:ascii="Simsun" w:hAnsi="Simsun" w:hint="eastAsia"/>
          <w:color w:val="262626"/>
          <w:sz w:val="21"/>
          <w:szCs w:val="21"/>
        </w:rPr>
      </w:pPr>
      <w:r>
        <w:rPr>
          <w:rFonts w:ascii="黑体" w:eastAsia="黑体" w:hAnsi="黑体" w:hint="eastAsia"/>
          <w:b/>
          <w:bCs/>
          <w:color w:val="262626"/>
          <w:sz w:val="36"/>
          <w:szCs w:val="36"/>
        </w:rPr>
        <w:t>关于公开选聘华侨大学第二十届学生委员会</w:t>
      </w:r>
    </w:p>
    <w:p w:rsidR="00045D93" w:rsidRDefault="00045D93" w:rsidP="00045D93">
      <w:pPr>
        <w:pStyle w:val="p0"/>
        <w:shd w:val="clear" w:color="auto" w:fill="FFFFFF"/>
        <w:spacing w:before="0" w:beforeAutospacing="0" w:after="0" w:afterAutospacing="0" w:line="315" w:lineRule="atLeast"/>
        <w:jc w:val="center"/>
        <w:rPr>
          <w:rFonts w:ascii="Simsun" w:hAnsi="Simsun" w:hint="eastAsia"/>
          <w:color w:val="262626"/>
          <w:sz w:val="21"/>
          <w:szCs w:val="21"/>
        </w:rPr>
      </w:pPr>
      <w:r>
        <w:rPr>
          <w:rFonts w:ascii="黑体" w:eastAsia="黑体" w:hAnsi="黑体" w:hint="eastAsia"/>
          <w:b/>
          <w:bCs/>
          <w:color w:val="262626"/>
          <w:sz w:val="36"/>
          <w:szCs w:val="36"/>
        </w:rPr>
        <w:t>第</w:t>
      </w:r>
      <w:r w:rsidR="007A454F">
        <w:rPr>
          <w:rFonts w:ascii="黑体" w:eastAsia="黑体" w:hAnsi="黑体" w:hint="eastAsia"/>
          <w:b/>
          <w:bCs/>
          <w:color w:val="262626"/>
          <w:sz w:val="36"/>
          <w:szCs w:val="36"/>
        </w:rPr>
        <w:t>二</w:t>
      </w:r>
      <w:r>
        <w:rPr>
          <w:rFonts w:ascii="黑体" w:eastAsia="黑体" w:hAnsi="黑体" w:hint="eastAsia"/>
          <w:b/>
          <w:bCs/>
          <w:color w:val="262626"/>
          <w:sz w:val="36"/>
          <w:szCs w:val="36"/>
        </w:rPr>
        <w:t>任学生干部的通知</w:t>
      </w:r>
    </w:p>
    <w:p w:rsidR="00045D93" w:rsidRDefault="00045D93" w:rsidP="00045D93">
      <w:pPr>
        <w:pStyle w:val="p0"/>
        <w:shd w:val="clear" w:color="auto" w:fill="FFFFFF"/>
        <w:spacing w:before="0" w:beforeAutospacing="0" w:after="0" w:afterAutospacing="0" w:line="225" w:lineRule="atLeast"/>
        <w:ind w:firstLine="2682"/>
        <w:rPr>
          <w:rFonts w:ascii="Simsun" w:hAnsi="Simsun" w:hint="eastAsia"/>
          <w:color w:val="262626"/>
          <w:sz w:val="21"/>
          <w:szCs w:val="21"/>
        </w:rPr>
      </w:pPr>
      <w:r>
        <w:rPr>
          <w:rFonts w:hint="eastAsia"/>
          <w:b/>
          <w:bCs/>
          <w:color w:val="262626"/>
          <w:sz w:val="36"/>
          <w:szCs w:val="36"/>
        </w:rPr>
        <w:t> </w:t>
      </w:r>
    </w:p>
    <w:p w:rsidR="00045D93" w:rsidRPr="00191ACC" w:rsidRDefault="00045D93" w:rsidP="009C3DC0">
      <w:pPr>
        <w:pStyle w:val="p0"/>
        <w:shd w:val="clear" w:color="auto" w:fill="FFFFFF"/>
        <w:spacing w:before="0" w:beforeAutospacing="0" w:after="0" w:afterAutospacing="0" w:line="400" w:lineRule="exact"/>
        <w:rPr>
          <w:rFonts w:ascii="Simsun" w:hAnsi="Simsun" w:hint="eastAsia"/>
          <w:color w:val="262626"/>
          <w:sz w:val="28"/>
          <w:szCs w:val="28"/>
        </w:rPr>
      </w:pPr>
      <w:r w:rsidRPr="00191ACC">
        <w:rPr>
          <w:rFonts w:ascii="仿宋_GB2312" w:eastAsia="仿宋_GB2312" w:hAnsi="Simsun" w:hint="eastAsia"/>
          <w:color w:val="262626"/>
          <w:sz w:val="28"/>
          <w:szCs w:val="28"/>
        </w:rPr>
        <w:t>各学院学生会：</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为加强校、院两级学生会组织的交流与联系，不断探索学生干部培养机制，进一步加强学生干部队伍建设。根据《华侨大学学生会章程》等文件规定，校学生会决定面向全校同学，公开选拔校学生会学生干部。现将有关事项通知如下：</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b/>
          <w:bCs/>
          <w:color w:val="262626"/>
          <w:sz w:val="28"/>
          <w:szCs w:val="28"/>
        </w:rPr>
        <w:t>一、岗位与名额</w:t>
      </w:r>
    </w:p>
    <w:p w:rsidR="00045D93"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（一）泉州校区执委会</w:t>
      </w:r>
    </w:p>
    <w:p w:rsidR="007A454F" w:rsidRPr="00191ACC" w:rsidRDefault="007A454F"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校学生会副主席：3名</w:t>
      </w:r>
      <w:r>
        <w:rPr>
          <w:rFonts w:ascii="仿宋_GB2312" w:eastAsia="仿宋_GB2312" w:hAnsi="Simsun" w:hint="eastAsia"/>
          <w:color w:val="262626"/>
          <w:sz w:val="28"/>
          <w:szCs w:val="28"/>
        </w:rPr>
        <w:t>；</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办公室主任：1名；副主任：3名；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宣传部部长：1名；副部长：3名；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proofErr w:type="gramStart"/>
      <w:r w:rsidRPr="00191ACC">
        <w:rPr>
          <w:rFonts w:ascii="仿宋_GB2312" w:eastAsia="仿宋_GB2312" w:hAnsi="Simsun" w:hint="eastAsia"/>
          <w:color w:val="262626"/>
          <w:sz w:val="28"/>
          <w:szCs w:val="28"/>
        </w:rPr>
        <w:t>学习部</w:t>
      </w:r>
      <w:proofErr w:type="gramEnd"/>
      <w:r w:rsidRPr="00191ACC">
        <w:rPr>
          <w:rFonts w:ascii="仿宋_GB2312" w:eastAsia="仿宋_GB2312" w:hAnsi="Simsun" w:hint="eastAsia"/>
          <w:color w:val="262626"/>
          <w:sz w:val="28"/>
          <w:szCs w:val="28"/>
        </w:rPr>
        <w:t>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维权部部长：1名；副部长：3名；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文艺部部长：1名；副部长：3名；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体育部部长：1名；副部长：3名；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女生部部长：1名；副部长：3名；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外联部部长：1名；副部长：3名；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港澳台学生联络部部长：1名；副部长：3名；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华侨及留学生联络部部长：1名；副部长：3名；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阳光服务中心主任：1名；副主任：3名；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就业服务中心主任：1名；副主任：3名；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心理服务中心主任：1名；副主任：3名；</w:t>
      </w:r>
    </w:p>
    <w:p w:rsidR="00045D93" w:rsidRPr="00191ACC"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自律会主任：1名；副主任3名；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AA3E90">
        <w:rPr>
          <w:rFonts w:ascii="仿宋_GB2312" w:eastAsia="仿宋_GB2312" w:hAnsi="Simsun" w:hint="eastAsia"/>
          <w:color w:val="262626"/>
          <w:sz w:val="28"/>
          <w:szCs w:val="28"/>
        </w:rPr>
        <w:lastRenderedPageBreak/>
        <w:t>新媒体中心主任:1名；副主任3名。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（二）厦门校区执委会</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校学生会副主席：3名；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办公室主任：1名；副主任：3名；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宣传部部长：1名；副部长：3名；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proofErr w:type="gramStart"/>
      <w:r w:rsidRPr="00191ACC">
        <w:rPr>
          <w:rFonts w:ascii="仿宋_GB2312" w:eastAsia="仿宋_GB2312" w:hAnsi="Simsun" w:hint="eastAsia"/>
          <w:color w:val="262626"/>
          <w:sz w:val="28"/>
          <w:szCs w:val="28"/>
        </w:rPr>
        <w:t>学习部</w:t>
      </w:r>
      <w:proofErr w:type="gramEnd"/>
      <w:r w:rsidRPr="00191ACC">
        <w:rPr>
          <w:rFonts w:ascii="仿宋_GB2312" w:eastAsia="仿宋_GB2312" w:hAnsi="Simsun" w:hint="eastAsia"/>
          <w:color w:val="262626"/>
          <w:sz w:val="28"/>
          <w:szCs w:val="28"/>
        </w:rPr>
        <w:t>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维权部部长：1名；副部长：3名；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文艺部部长：1名；副部长：3名；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体育部部长：1名；副部长：3名；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女生部部长：1名；副部长：3名；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外联部部长：1名；副部长：3名；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境外生事务部部长：1名；副部长：3名；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阳光服务中心主任：1名；副主任：3名；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就业服务中心主任：1名；副主任：3名；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心理服务中心主任：1名；副主任：3名；</w:t>
      </w:r>
    </w:p>
    <w:p w:rsidR="00045D93" w:rsidRPr="00191ACC"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自律会主任：1名；副主任3名。</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AA3E90">
        <w:rPr>
          <w:rFonts w:ascii="仿宋_GB2312" w:eastAsia="仿宋_GB2312" w:hAnsi="Simsun" w:hint="eastAsia"/>
          <w:color w:val="262626"/>
          <w:sz w:val="28"/>
          <w:szCs w:val="28"/>
        </w:rPr>
        <w:t>新媒体中心主任:1名；副主任3名。</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b/>
          <w:bCs/>
          <w:color w:val="262626"/>
          <w:sz w:val="28"/>
          <w:szCs w:val="28"/>
        </w:rPr>
        <w:t>二、报名条件</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（一）基本条件</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1.具有良好的思想政治觉悟，组织纪律性强；</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2.具有良好的道德品质、遵守校纪校规，有良好的群众基础，有服务意识和奉献精神；</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3.具有团结协作意识和较强的组织协调能力；</w:t>
      </w:r>
    </w:p>
    <w:p w:rsidR="00045D93" w:rsidRPr="00191ACC"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4.学习勤奋、成绩良好，</w:t>
      </w:r>
      <w:r w:rsidR="00A20ECB" w:rsidRPr="00A20ECB">
        <w:rPr>
          <w:rFonts w:ascii="仿宋_GB2312" w:eastAsia="仿宋_GB2312" w:hAnsi="Simsun" w:hint="eastAsia"/>
          <w:color w:val="262626"/>
          <w:sz w:val="28"/>
          <w:szCs w:val="28"/>
        </w:rPr>
        <w:t>在上一年度</w:t>
      </w:r>
      <w:proofErr w:type="gramStart"/>
      <w:r w:rsidR="00A20ECB" w:rsidRPr="00A20ECB">
        <w:rPr>
          <w:rFonts w:ascii="仿宋_GB2312" w:eastAsia="仿宋_GB2312" w:hAnsi="Simsun" w:hint="eastAsia"/>
          <w:color w:val="262626"/>
          <w:sz w:val="28"/>
          <w:szCs w:val="28"/>
        </w:rPr>
        <w:t>平均绩点班级</w:t>
      </w:r>
      <w:proofErr w:type="gramEnd"/>
      <w:r w:rsidR="00A20ECB" w:rsidRPr="00A20ECB">
        <w:rPr>
          <w:rFonts w:ascii="仿宋_GB2312" w:eastAsia="仿宋_GB2312" w:hAnsi="Simsun" w:hint="eastAsia"/>
          <w:color w:val="262626"/>
          <w:sz w:val="28"/>
          <w:szCs w:val="28"/>
        </w:rPr>
        <w:t>排名在前50%（</w:t>
      </w:r>
      <w:proofErr w:type="gramStart"/>
      <w:r w:rsidR="00A20ECB" w:rsidRPr="00A20ECB">
        <w:rPr>
          <w:rFonts w:ascii="仿宋_GB2312" w:eastAsia="仿宋_GB2312" w:hAnsi="Simsun" w:hint="eastAsia"/>
          <w:color w:val="262626"/>
          <w:sz w:val="28"/>
          <w:szCs w:val="28"/>
        </w:rPr>
        <w:t>或绩点</w:t>
      </w:r>
      <w:proofErr w:type="gramEnd"/>
      <w:r w:rsidR="00A20ECB" w:rsidRPr="00A20ECB">
        <w:rPr>
          <w:rFonts w:ascii="仿宋_GB2312" w:eastAsia="仿宋_GB2312" w:hAnsi="Simsun" w:hint="eastAsia"/>
          <w:color w:val="262626"/>
          <w:sz w:val="28"/>
          <w:szCs w:val="28"/>
        </w:rPr>
        <w:t>3.0以上），</w:t>
      </w:r>
      <w:r w:rsidR="00A20ECB">
        <w:rPr>
          <w:rFonts w:ascii="仿宋_GB2312" w:eastAsia="仿宋_GB2312" w:hAnsi="Simsun" w:hint="eastAsia"/>
          <w:color w:val="262626"/>
          <w:sz w:val="28"/>
          <w:szCs w:val="28"/>
        </w:rPr>
        <w:t>或</w:t>
      </w:r>
      <w:r w:rsidR="00A20ECB" w:rsidRPr="00A20ECB">
        <w:rPr>
          <w:rFonts w:ascii="仿宋_GB2312" w:eastAsia="仿宋_GB2312" w:hAnsi="Simsun" w:hint="eastAsia"/>
          <w:color w:val="262626"/>
          <w:sz w:val="28"/>
          <w:szCs w:val="28"/>
        </w:rPr>
        <w:t>综合素质测评在班级前50%</w:t>
      </w:r>
      <w:r w:rsidR="00F01491">
        <w:rPr>
          <w:rFonts w:ascii="仿宋_GB2312" w:eastAsia="仿宋_GB2312" w:hAnsi="Simsun" w:hint="eastAsia"/>
          <w:color w:val="262626"/>
          <w:sz w:val="28"/>
          <w:szCs w:val="28"/>
        </w:rPr>
        <w:t>。境外生条件可适当放宽</w:t>
      </w:r>
      <w:r w:rsidR="00A20ECB">
        <w:rPr>
          <w:rFonts w:ascii="仿宋_GB2312" w:eastAsia="仿宋_GB2312" w:hAnsi="Simsun" w:hint="eastAsia"/>
          <w:color w:val="262626"/>
          <w:sz w:val="28"/>
          <w:szCs w:val="28"/>
        </w:rPr>
        <w:t>。</w:t>
      </w:r>
      <w:r w:rsidRPr="00AA3E90">
        <w:rPr>
          <w:rFonts w:ascii="仿宋_GB2312" w:eastAsia="仿宋_GB2312" w:hAnsi="Simsun" w:hint="eastAsia"/>
          <w:color w:val="262626"/>
          <w:sz w:val="28"/>
          <w:szCs w:val="28"/>
        </w:rPr>
        <w:t>个别工作能力突出者可破格录用，省地市级各项荣誉获得者予以优先考虑。</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（二）副主席候选人</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1.201</w:t>
      </w:r>
      <w:r w:rsidR="00A62492">
        <w:rPr>
          <w:rFonts w:ascii="仿宋_GB2312" w:eastAsia="仿宋_GB2312" w:hAnsi="Simsun"/>
          <w:color w:val="262626"/>
          <w:sz w:val="28"/>
          <w:szCs w:val="28"/>
        </w:rPr>
        <w:t>4</w:t>
      </w:r>
      <w:r w:rsidRPr="00191ACC">
        <w:rPr>
          <w:rFonts w:ascii="仿宋_GB2312" w:eastAsia="仿宋_GB2312" w:hAnsi="Simsun" w:hint="eastAsia"/>
          <w:color w:val="262626"/>
          <w:sz w:val="28"/>
          <w:szCs w:val="28"/>
        </w:rPr>
        <w:t>级全日制本科学生</w:t>
      </w:r>
      <w:r w:rsidR="00C812D5">
        <w:rPr>
          <w:rFonts w:ascii="仿宋_GB2312" w:eastAsia="仿宋_GB2312" w:hAnsi="Simsun" w:hint="eastAsia"/>
          <w:color w:val="262626"/>
          <w:sz w:val="28"/>
          <w:szCs w:val="28"/>
        </w:rPr>
        <w:t>（</w:t>
      </w:r>
      <w:r w:rsidR="00455FF8" w:rsidRPr="00455FF8">
        <w:rPr>
          <w:rFonts w:ascii="仿宋_GB2312" w:eastAsia="仿宋_GB2312" w:hAnsi="Simsun" w:hint="eastAsia"/>
          <w:color w:val="262626"/>
          <w:sz w:val="28"/>
          <w:szCs w:val="28"/>
        </w:rPr>
        <w:t>五年制专业的201</w:t>
      </w:r>
      <w:r w:rsidR="00A62492">
        <w:rPr>
          <w:rFonts w:ascii="仿宋_GB2312" w:eastAsia="仿宋_GB2312" w:hAnsi="Simsun"/>
          <w:color w:val="262626"/>
          <w:sz w:val="28"/>
          <w:szCs w:val="28"/>
        </w:rPr>
        <w:t>3</w:t>
      </w:r>
      <w:r w:rsidR="00F12267">
        <w:rPr>
          <w:rFonts w:ascii="仿宋_GB2312" w:eastAsia="仿宋_GB2312" w:hAnsi="Simsun" w:hint="eastAsia"/>
          <w:color w:val="262626"/>
          <w:sz w:val="28"/>
          <w:szCs w:val="28"/>
        </w:rPr>
        <w:t>级</w:t>
      </w:r>
      <w:r w:rsidR="00455FF8" w:rsidRPr="00455FF8">
        <w:rPr>
          <w:rFonts w:ascii="仿宋_GB2312" w:eastAsia="仿宋_GB2312" w:hAnsi="Simsun" w:hint="eastAsia"/>
          <w:color w:val="262626"/>
          <w:sz w:val="28"/>
          <w:szCs w:val="28"/>
        </w:rPr>
        <w:t>学生可参选</w:t>
      </w:r>
      <w:r w:rsidR="00C812D5">
        <w:rPr>
          <w:rFonts w:ascii="仿宋_GB2312" w:eastAsia="仿宋_GB2312" w:hAnsi="Simsun" w:hint="eastAsia"/>
          <w:color w:val="262626"/>
          <w:sz w:val="28"/>
          <w:szCs w:val="28"/>
        </w:rPr>
        <w:t>）</w:t>
      </w:r>
      <w:r w:rsidRPr="00191ACC">
        <w:rPr>
          <w:rFonts w:ascii="仿宋_GB2312" w:eastAsia="仿宋_GB2312" w:hAnsi="Simsun" w:hint="eastAsia"/>
          <w:color w:val="262626"/>
          <w:sz w:val="28"/>
          <w:szCs w:val="28"/>
        </w:rPr>
        <w:t>；</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2.具有学生干部工作经历（原则上要求担任校学生委员会委员、</w:t>
      </w:r>
      <w:r w:rsidRPr="00BB23DC">
        <w:rPr>
          <w:rFonts w:ascii="仿宋_GB2312" w:eastAsia="仿宋_GB2312" w:hAnsi="Simsun" w:hint="eastAsia"/>
          <w:sz w:val="28"/>
          <w:szCs w:val="28"/>
        </w:rPr>
        <w:t>校学生会</w:t>
      </w:r>
      <w:r w:rsidR="00F01491" w:rsidRPr="00BB23DC">
        <w:rPr>
          <w:rFonts w:ascii="仿宋_GB2312" w:eastAsia="仿宋_GB2312" w:hAnsi="Simsun" w:hint="eastAsia"/>
          <w:sz w:val="28"/>
          <w:szCs w:val="28"/>
        </w:rPr>
        <w:t>等校级学生组织</w:t>
      </w:r>
      <w:r w:rsidRPr="00BB23DC">
        <w:rPr>
          <w:rFonts w:ascii="仿宋_GB2312" w:eastAsia="仿宋_GB2312" w:hAnsi="Simsun" w:hint="eastAsia"/>
          <w:sz w:val="28"/>
          <w:szCs w:val="28"/>
        </w:rPr>
        <w:t>副部长</w:t>
      </w:r>
      <w:r w:rsidRPr="00191ACC">
        <w:rPr>
          <w:rFonts w:ascii="仿宋_GB2312" w:eastAsia="仿宋_GB2312" w:hAnsi="Simsun" w:hint="eastAsia"/>
          <w:color w:val="262626"/>
          <w:sz w:val="28"/>
          <w:szCs w:val="28"/>
        </w:rPr>
        <w:t>、学院学生会</w:t>
      </w:r>
      <w:r w:rsidR="00D17116">
        <w:rPr>
          <w:rFonts w:ascii="仿宋_GB2312" w:eastAsia="仿宋_GB2312" w:hAnsi="Simsun" w:hint="eastAsia"/>
          <w:color w:val="262626"/>
          <w:sz w:val="28"/>
          <w:szCs w:val="28"/>
        </w:rPr>
        <w:t>部长</w:t>
      </w:r>
      <w:r w:rsidRPr="00191ACC">
        <w:rPr>
          <w:rFonts w:ascii="仿宋_GB2312" w:eastAsia="仿宋_GB2312" w:hAnsi="Simsun" w:hint="eastAsia"/>
          <w:color w:val="262626"/>
          <w:sz w:val="28"/>
          <w:szCs w:val="28"/>
        </w:rPr>
        <w:t>及以上职务）。</w:t>
      </w:r>
    </w:p>
    <w:p w:rsidR="00045D93" w:rsidRPr="00AA3E90" w:rsidRDefault="00C812D5"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Pr>
          <w:rFonts w:ascii="仿宋_GB2312" w:eastAsia="仿宋_GB2312" w:hAnsi="Simsun" w:hint="eastAsia"/>
          <w:color w:val="262626"/>
          <w:sz w:val="28"/>
          <w:szCs w:val="28"/>
        </w:rPr>
        <w:t>（三</w:t>
      </w:r>
      <w:r w:rsidR="00045D93" w:rsidRPr="00191ACC">
        <w:rPr>
          <w:rFonts w:ascii="仿宋_GB2312" w:eastAsia="仿宋_GB2312" w:hAnsi="Simsun" w:hint="eastAsia"/>
          <w:color w:val="262626"/>
          <w:sz w:val="28"/>
          <w:szCs w:val="28"/>
        </w:rPr>
        <w:t>）部长（主任）候选人</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1.201</w:t>
      </w:r>
      <w:r w:rsidR="00A62492">
        <w:rPr>
          <w:rFonts w:ascii="仿宋_GB2312" w:eastAsia="仿宋_GB2312" w:hAnsi="Simsun"/>
          <w:color w:val="262626"/>
          <w:sz w:val="28"/>
          <w:szCs w:val="28"/>
        </w:rPr>
        <w:t>4</w:t>
      </w:r>
      <w:r w:rsidRPr="00191ACC">
        <w:rPr>
          <w:rFonts w:ascii="仿宋_GB2312" w:eastAsia="仿宋_GB2312" w:hAnsi="Simsun" w:hint="eastAsia"/>
          <w:color w:val="262626"/>
          <w:sz w:val="28"/>
          <w:szCs w:val="28"/>
        </w:rPr>
        <w:t>级或201</w:t>
      </w:r>
      <w:r w:rsidR="00A62492">
        <w:rPr>
          <w:rFonts w:ascii="仿宋_GB2312" w:eastAsia="仿宋_GB2312" w:hAnsi="Simsun"/>
          <w:color w:val="262626"/>
          <w:sz w:val="28"/>
          <w:szCs w:val="28"/>
        </w:rPr>
        <w:t>5</w:t>
      </w:r>
      <w:r w:rsidRPr="00191ACC">
        <w:rPr>
          <w:rFonts w:ascii="仿宋_GB2312" w:eastAsia="仿宋_GB2312" w:hAnsi="Simsun" w:hint="eastAsia"/>
          <w:color w:val="262626"/>
          <w:sz w:val="28"/>
          <w:szCs w:val="28"/>
        </w:rPr>
        <w:t>级全日制本科学生</w:t>
      </w:r>
      <w:r w:rsidR="00455FF8">
        <w:rPr>
          <w:rFonts w:ascii="仿宋_GB2312" w:eastAsia="仿宋_GB2312" w:hAnsi="Simsun" w:hint="eastAsia"/>
          <w:color w:val="262626"/>
          <w:sz w:val="28"/>
          <w:szCs w:val="28"/>
        </w:rPr>
        <w:t>（</w:t>
      </w:r>
      <w:r w:rsidR="00455FF8" w:rsidRPr="00455FF8">
        <w:rPr>
          <w:rFonts w:ascii="仿宋_GB2312" w:eastAsia="仿宋_GB2312" w:hAnsi="Simsun" w:hint="eastAsia"/>
          <w:color w:val="262626"/>
          <w:sz w:val="28"/>
          <w:szCs w:val="28"/>
        </w:rPr>
        <w:t>五年制专业的201</w:t>
      </w:r>
      <w:r w:rsidR="00A62492">
        <w:rPr>
          <w:rFonts w:ascii="仿宋_GB2312" w:eastAsia="仿宋_GB2312" w:hAnsi="Simsun"/>
          <w:color w:val="262626"/>
          <w:sz w:val="28"/>
          <w:szCs w:val="28"/>
        </w:rPr>
        <w:t>3</w:t>
      </w:r>
      <w:r w:rsidR="00455FF8" w:rsidRPr="00455FF8">
        <w:rPr>
          <w:rFonts w:ascii="仿宋_GB2312" w:eastAsia="仿宋_GB2312" w:hAnsi="Simsun" w:hint="eastAsia"/>
          <w:color w:val="262626"/>
          <w:sz w:val="28"/>
          <w:szCs w:val="28"/>
        </w:rPr>
        <w:t>级</w:t>
      </w:r>
      <w:r w:rsidR="00F12267">
        <w:rPr>
          <w:rFonts w:ascii="仿宋_GB2312" w:eastAsia="仿宋_GB2312" w:hAnsi="Simsun" w:hint="eastAsia"/>
          <w:color w:val="262626"/>
          <w:sz w:val="28"/>
          <w:szCs w:val="28"/>
        </w:rPr>
        <w:t>及201</w:t>
      </w:r>
      <w:r w:rsidR="00A62492">
        <w:rPr>
          <w:rFonts w:ascii="仿宋_GB2312" w:eastAsia="仿宋_GB2312" w:hAnsi="Simsun"/>
          <w:color w:val="262626"/>
          <w:sz w:val="28"/>
          <w:szCs w:val="28"/>
        </w:rPr>
        <w:t>4</w:t>
      </w:r>
      <w:r w:rsidR="00F12267">
        <w:rPr>
          <w:rFonts w:ascii="仿宋_GB2312" w:eastAsia="仿宋_GB2312" w:hAnsi="Simsun" w:hint="eastAsia"/>
          <w:color w:val="262626"/>
          <w:sz w:val="28"/>
          <w:szCs w:val="28"/>
        </w:rPr>
        <w:t>级</w:t>
      </w:r>
      <w:r w:rsidR="00455FF8" w:rsidRPr="00455FF8">
        <w:rPr>
          <w:rFonts w:ascii="仿宋_GB2312" w:eastAsia="仿宋_GB2312" w:hAnsi="Simsun" w:hint="eastAsia"/>
          <w:color w:val="262626"/>
          <w:sz w:val="28"/>
          <w:szCs w:val="28"/>
        </w:rPr>
        <w:t>学生可参选</w:t>
      </w:r>
      <w:r w:rsidR="00455FF8">
        <w:rPr>
          <w:rFonts w:ascii="仿宋_GB2312" w:eastAsia="仿宋_GB2312" w:hAnsi="Simsun" w:hint="eastAsia"/>
          <w:color w:val="262626"/>
          <w:sz w:val="28"/>
          <w:szCs w:val="28"/>
        </w:rPr>
        <w:t>）</w:t>
      </w:r>
      <w:r w:rsidRPr="00191ACC">
        <w:rPr>
          <w:rFonts w:ascii="仿宋_GB2312" w:eastAsia="仿宋_GB2312" w:hAnsi="Simsun" w:hint="eastAsia"/>
          <w:color w:val="262626"/>
          <w:sz w:val="28"/>
          <w:szCs w:val="28"/>
        </w:rPr>
        <w:t>；</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lastRenderedPageBreak/>
        <w:t>2.具有学生干部工作经历</w:t>
      </w:r>
      <w:r w:rsidRPr="00BB23DC">
        <w:rPr>
          <w:rFonts w:ascii="仿宋_GB2312" w:eastAsia="仿宋_GB2312" w:hAnsi="Simsun" w:hint="eastAsia"/>
          <w:sz w:val="28"/>
          <w:szCs w:val="28"/>
        </w:rPr>
        <w:t>（原则上要求</w:t>
      </w:r>
      <w:r w:rsidR="00F01491" w:rsidRPr="00BB23DC">
        <w:rPr>
          <w:rFonts w:ascii="仿宋_GB2312" w:eastAsia="仿宋_GB2312" w:hAnsi="Simsun" w:hint="eastAsia"/>
          <w:sz w:val="28"/>
          <w:szCs w:val="28"/>
        </w:rPr>
        <w:t>具有</w:t>
      </w:r>
      <w:r w:rsidRPr="00BB23DC">
        <w:rPr>
          <w:rFonts w:ascii="仿宋_GB2312" w:eastAsia="仿宋_GB2312" w:hAnsi="Simsun" w:hint="eastAsia"/>
          <w:sz w:val="28"/>
          <w:szCs w:val="28"/>
        </w:rPr>
        <w:t>校学生会</w:t>
      </w:r>
      <w:r w:rsidR="00F01491" w:rsidRPr="00BB23DC">
        <w:rPr>
          <w:rFonts w:ascii="仿宋_GB2312" w:eastAsia="仿宋_GB2312" w:hAnsi="Simsun" w:hint="eastAsia"/>
          <w:sz w:val="28"/>
          <w:szCs w:val="28"/>
        </w:rPr>
        <w:t>工作经历</w:t>
      </w:r>
      <w:r w:rsidR="00082E36">
        <w:rPr>
          <w:rFonts w:ascii="仿宋_GB2312" w:eastAsia="仿宋_GB2312" w:hAnsi="Simsun" w:hint="eastAsia"/>
          <w:sz w:val="28"/>
          <w:szCs w:val="28"/>
        </w:rPr>
        <w:t>，</w:t>
      </w:r>
      <w:r w:rsidR="007913C7" w:rsidRPr="00BB23DC">
        <w:rPr>
          <w:rFonts w:ascii="仿宋_GB2312" w:eastAsia="仿宋_GB2312" w:hAnsi="Simsun" w:hint="eastAsia"/>
          <w:sz w:val="28"/>
          <w:szCs w:val="28"/>
        </w:rPr>
        <w:t>或</w:t>
      </w:r>
      <w:r w:rsidR="00F01491" w:rsidRPr="00BB23DC">
        <w:rPr>
          <w:rFonts w:ascii="仿宋_GB2312" w:eastAsia="仿宋_GB2312" w:hAnsi="Simsun" w:hint="eastAsia"/>
          <w:sz w:val="28"/>
          <w:szCs w:val="28"/>
        </w:rPr>
        <w:t>担任</w:t>
      </w:r>
      <w:r w:rsidRPr="00BB23DC">
        <w:rPr>
          <w:rFonts w:ascii="仿宋_GB2312" w:eastAsia="仿宋_GB2312" w:hAnsi="Simsun" w:hint="eastAsia"/>
          <w:sz w:val="28"/>
          <w:szCs w:val="28"/>
        </w:rPr>
        <w:t>院学生会副部长及以上学生干部职务）；</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3.港澳台学生联络部、华侨及留学生联络部、境外生事务</w:t>
      </w:r>
      <w:proofErr w:type="gramStart"/>
      <w:r w:rsidRPr="00191ACC">
        <w:rPr>
          <w:rFonts w:ascii="仿宋_GB2312" w:eastAsia="仿宋_GB2312" w:hAnsi="Simsun" w:hint="eastAsia"/>
          <w:color w:val="262626"/>
          <w:sz w:val="28"/>
          <w:szCs w:val="28"/>
        </w:rPr>
        <w:t>部</w:t>
      </w:r>
      <w:proofErr w:type="gramEnd"/>
      <w:r w:rsidRPr="00191ACC">
        <w:rPr>
          <w:rFonts w:ascii="仿宋_GB2312" w:eastAsia="仿宋_GB2312" w:hAnsi="Simsun" w:hint="eastAsia"/>
          <w:color w:val="262626"/>
          <w:sz w:val="28"/>
          <w:szCs w:val="28"/>
        </w:rPr>
        <w:t>部长候选人要求是具有校学生会工作经历的相应地区的境外学生。</w:t>
      </w:r>
    </w:p>
    <w:p w:rsidR="00045D93" w:rsidRPr="00AA3E90" w:rsidRDefault="00C812D5"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Pr>
          <w:rFonts w:ascii="仿宋_GB2312" w:eastAsia="仿宋_GB2312" w:hAnsi="Simsun" w:hint="eastAsia"/>
          <w:color w:val="262626"/>
          <w:sz w:val="28"/>
          <w:szCs w:val="28"/>
        </w:rPr>
        <w:t>（四</w:t>
      </w:r>
      <w:r w:rsidR="00045D93" w:rsidRPr="00191ACC">
        <w:rPr>
          <w:rFonts w:ascii="仿宋_GB2312" w:eastAsia="仿宋_GB2312" w:hAnsi="Simsun" w:hint="eastAsia"/>
          <w:color w:val="262626"/>
          <w:sz w:val="28"/>
          <w:szCs w:val="28"/>
        </w:rPr>
        <w:t>）副部长（副主任）候选人</w:t>
      </w:r>
    </w:p>
    <w:p w:rsidR="00045D93" w:rsidRPr="00AA3E90" w:rsidRDefault="00045D93" w:rsidP="009C3DC0">
      <w:pPr>
        <w:pStyle w:val="p0"/>
        <w:shd w:val="clear" w:color="auto" w:fill="FFFFFF"/>
        <w:spacing w:before="0" w:beforeAutospacing="0" w:after="0" w:afterAutospacing="0" w:line="400" w:lineRule="exact"/>
        <w:ind w:firstLineChars="250" w:firstLine="70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1.201</w:t>
      </w:r>
      <w:r w:rsidR="00A62492">
        <w:rPr>
          <w:rFonts w:ascii="仿宋_GB2312" w:eastAsia="仿宋_GB2312" w:hAnsi="Simsun"/>
          <w:color w:val="262626"/>
          <w:sz w:val="28"/>
          <w:szCs w:val="28"/>
        </w:rPr>
        <w:t>5</w:t>
      </w:r>
      <w:r w:rsidRPr="00191ACC">
        <w:rPr>
          <w:rFonts w:ascii="仿宋_GB2312" w:eastAsia="仿宋_GB2312" w:hAnsi="Simsun" w:hint="eastAsia"/>
          <w:color w:val="262626"/>
          <w:sz w:val="28"/>
          <w:szCs w:val="28"/>
        </w:rPr>
        <w:t>级全日制本科学生</w:t>
      </w:r>
      <w:r w:rsidR="00455FF8">
        <w:rPr>
          <w:rFonts w:ascii="仿宋_GB2312" w:eastAsia="仿宋_GB2312" w:hAnsi="Simsun" w:hint="eastAsia"/>
          <w:color w:val="262626"/>
          <w:sz w:val="28"/>
          <w:szCs w:val="28"/>
        </w:rPr>
        <w:t>（</w:t>
      </w:r>
      <w:r w:rsidR="00455FF8" w:rsidRPr="00455FF8">
        <w:rPr>
          <w:rFonts w:ascii="仿宋_GB2312" w:eastAsia="仿宋_GB2312" w:hAnsi="Simsun" w:hint="eastAsia"/>
          <w:color w:val="262626"/>
          <w:sz w:val="28"/>
          <w:szCs w:val="28"/>
        </w:rPr>
        <w:t>五年制专业的</w:t>
      </w:r>
      <w:r w:rsidR="00F12267">
        <w:rPr>
          <w:rFonts w:ascii="仿宋_GB2312" w:eastAsia="仿宋_GB2312" w:hAnsi="Simsun" w:hint="eastAsia"/>
          <w:color w:val="262626"/>
          <w:sz w:val="28"/>
          <w:szCs w:val="28"/>
        </w:rPr>
        <w:t>201</w:t>
      </w:r>
      <w:r w:rsidR="00A62492">
        <w:rPr>
          <w:rFonts w:ascii="仿宋_GB2312" w:eastAsia="仿宋_GB2312" w:hAnsi="Simsun"/>
          <w:color w:val="262626"/>
          <w:sz w:val="28"/>
          <w:szCs w:val="28"/>
        </w:rPr>
        <w:t>4</w:t>
      </w:r>
      <w:r w:rsidR="00455FF8" w:rsidRPr="00455FF8">
        <w:rPr>
          <w:rFonts w:ascii="仿宋_GB2312" w:eastAsia="仿宋_GB2312" w:hAnsi="Simsun" w:hint="eastAsia"/>
          <w:color w:val="262626"/>
          <w:sz w:val="28"/>
          <w:szCs w:val="28"/>
        </w:rPr>
        <w:t>级学生可参选</w:t>
      </w:r>
      <w:r w:rsidR="00455FF8">
        <w:rPr>
          <w:rFonts w:ascii="仿宋_GB2312" w:eastAsia="仿宋_GB2312" w:hAnsi="Simsun" w:hint="eastAsia"/>
          <w:color w:val="262626"/>
          <w:sz w:val="28"/>
          <w:szCs w:val="28"/>
        </w:rPr>
        <w:t>）</w:t>
      </w:r>
      <w:r w:rsidRPr="00191ACC">
        <w:rPr>
          <w:rFonts w:ascii="仿宋_GB2312" w:eastAsia="仿宋_GB2312" w:hAnsi="Simsun" w:hint="eastAsia"/>
          <w:color w:val="262626"/>
          <w:sz w:val="28"/>
          <w:szCs w:val="28"/>
        </w:rPr>
        <w:t>；</w:t>
      </w:r>
    </w:p>
    <w:p w:rsidR="00045D93" w:rsidRPr="00AA3E90" w:rsidRDefault="00045D93" w:rsidP="009C3DC0">
      <w:pPr>
        <w:pStyle w:val="p0"/>
        <w:shd w:val="clear" w:color="auto" w:fill="FFFFFF"/>
        <w:spacing w:before="0" w:beforeAutospacing="0" w:after="0" w:afterAutospacing="0" w:line="400" w:lineRule="exact"/>
        <w:ind w:firstLineChars="250" w:firstLine="700"/>
        <w:rPr>
          <w:rFonts w:ascii="仿宋_GB2312" w:eastAsia="仿宋_GB2312" w:hAnsi="Simsun" w:hint="eastAsia"/>
          <w:color w:val="262626"/>
          <w:sz w:val="28"/>
          <w:szCs w:val="28"/>
        </w:rPr>
      </w:pPr>
      <w:r w:rsidRPr="00AA3E90">
        <w:rPr>
          <w:rFonts w:ascii="仿宋_GB2312" w:eastAsia="仿宋_GB2312" w:hAnsi="Simsun" w:hint="eastAsia"/>
          <w:color w:val="262626"/>
          <w:sz w:val="28"/>
          <w:szCs w:val="28"/>
        </w:rPr>
        <w:t>2.原则上应具有学生干部工作经历；</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3.港澳台学生联络部、华侨及留学生联络部、境外生事务部副部长候选人要求是具有校学生会工作经历的相应地区的境外学生。</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b/>
          <w:bCs/>
          <w:color w:val="262626"/>
          <w:sz w:val="28"/>
          <w:szCs w:val="28"/>
        </w:rPr>
        <w:t>三、选拔工作程序</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（一）报名和资格审查</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AA3E90">
        <w:rPr>
          <w:rFonts w:ascii="仿宋_GB2312" w:eastAsia="仿宋_GB2312" w:hAnsi="Simsun" w:hint="eastAsia"/>
          <w:color w:val="262626"/>
          <w:sz w:val="28"/>
          <w:szCs w:val="28"/>
        </w:rPr>
        <w:t>报名时间截止至201</w:t>
      </w:r>
      <w:r w:rsidR="00A62492">
        <w:rPr>
          <w:rFonts w:ascii="仿宋_GB2312" w:eastAsia="仿宋_GB2312" w:hAnsi="Simsun"/>
          <w:color w:val="262626"/>
          <w:sz w:val="28"/>
          <w:szCs w:val="28"/>
        </w:rPr>
        <w:t>6</w:t>
      </w:r>
      <w:r w:rsidRPr="00AA3E90">
        <w:rPr>
          <w:rFonts w:ascii="仿宋_GB2312" w:eastAsia="仿宋_GB2312" w:hAnsi="Simsun" w:hint="eastAsia"/>
          <w:color w:val="262626"/>
          <w:sz w:val="28"/>
          <w:szCs w:val="28"/>
        </w:rPr>
        <w:t>年6月</w:t>
      </w:r>
      <w:r w:rsidR="00E905CA">
        <w:rPr>
          <w:rFonts w:ascii="仿宋_GB2312" w:eastAsia="仿宋_GB2312" w:hAnsi="Simsun" w:hint="eastAsia"/>
          <w:color w:val="262626"/>
          <w:sz w:val="28"/>
          <w:szCs w:val="28"/>
        </w:rPr>
        <w:t>2</w:t>
      </w:r>
      <w:r w:rsidR="00082E36">
        <w:rPr>
          <w:rFonts w:ascii="仿宋_GB2312" w:eastAsia="仿宋_GB2312" w:hAnsi="Simsun" w:hint="eastAsia"/>
          <w:color w:val="262626"/>
          <w:sz w:val="28"/>
          <w:szCs w:val="28"/>
        </w:rPr>
        <w:t>3</w:t>
      </w:r>
      <w:r w:rsidRPr="00AA3E90">
        <w:rPr>
          <w:rFonts w:ascii="仿宋_GB2312" w:eastAsia="仿宋_GB2312" w:hAnsi="Simsun" w:hint="eastAsia"/>
          <w:color w:val="262626"/>
          <w:sz w:val="28"/>
          <w:szCs w:val="28"/>
        </w:rPr>
        <w:t>日</w:t>
      </w:r>
      <w:r w:rsidR="008D14E1">
        <w:rPr>
          <w:rFonts w:ascii="仿宋_GB2312" w:eastAsia="仿宋_GB2312" w:hAnsi="Simsun" w:hint="eastAsia"/>
          <w:color w:val="262626"/>
          <w:sz w:val="28"/>
          <w:szCs w:val="28"/>
        </w:rPr>
        <w:t>（</w:t>
      </w:r>
      <w:r w:rsidR="00D17116">
        <w:rPr>
          <w:rFonts w:ascii="仿宋_GB2312" w:eastAsia="仿宋_GB2312" w:hAnsi="Simsun" w:hint="eastAsia"/>
          <w:color w:val="262626"/>
          <w:sz w:val="28"/>
          <w:szCs w:val="28"/>
        </w:rPr>
        <w:t>周</w:t>
      </w:r>
      <w:r w:rsidR="00082E36">
        <w:rPr>
          <w:rFonts w:ascii="仿宋_GB2312" w:eastAsia="仿宋_GB2312" w:hAnsi="Simsun" w:hint="eastAsia"/>
          <w:color w:val="262626"/>
          <w:sz w:val="28"/>
          <w:szCs w:val="28"/>
        </w:rPr>
        <w:t>四</w:t>
      </w:r>
      <w:r w:rsidR="008D14E1">
        <w:rPr>
          <w:rFonts w:ascii="仿宋_GB2312" w:eastAsia="仿宋_GB2312" w:hAnsi="Simsun" w:hint="eastAsia"/>
          <w:color w:val="262626"/>
          <w:sz w:val="28"/>
          <w:szCs w:val="28"/>
        </w:rPr>
        <w:t>）</w:t>
      </w:r>
      <w:r w:rsidR="00082E36">
        <w:rPr>
          <w:rFonts w:ascii="仿宋_GB2312" w:eastAsia="仿宋_GB2312" w:hAnsi="Simsun" w:hint="eastAsia"/>
          <w:color w:val="262626"/>
          <w:sz w:val="28"/>
          <w:szCs w:val="28"/>
        </w:rPr>
        <w:t>17:00</w:t>
      </w:r>
      <w:r w:rsidRPr="00191ACC">
        <w:rPr>
          <w:rFonts w:ascii="仿宋_GB2312" w:eastAsia="仿宋_GB2312" w:hAnsi="Simsun" w:hint="eastAsia"/>
          <w:color w:val="262626"/>
          <w:sz w:val="28"/>
          <w:szCs w:val="28"/>
        </w:rPr>
        <w:t>。凡符合条</w:t>
      </w:r>
      <w:r w:rsidRPr="008D14E1">
        <w:rPr>
          <w:rFonts w:ascii="仿宋_GB2312" w:eastAsia="仿宋_GB2312" w:hAnsi="Simsun" w:hint="eastAsia"/>
          <w:color w:val="262626"/>
          <w:spacing w:val="-8"/>
          <w:sz w:val="28"/>
          <w:szCs w:val="28"/>
        </w:rPr>
        <w:t>件的人员均可报名，报名者可登录学生处网站</w:t>
      </w:r>
      <w:r w:rsidRPr="00191ACC">
        <w:rPr>
          <w:rFonts w:ascii="仿宋_GB2312" w:eastAsia="仿宋_GB2312" w:hAnsi="Simsun" w:hint="eastAsia"/>
          <w:color w:val="262626"/>
          <w:sz w:val="28"/>
          <w:szCs w:val="28"/>
        </w:rPr>
        <w:t>http://xsc.hqu.edu.cn/下载并填写《201</w:t>
      </w:r>
      <w:r w:rsidR="00A62492">
        <w:rPr>
          <w:rFonts w:ascii="仿宋_GB2312" w:eastAsia="仿宋_GB2312" w:hAnsi="Simsun"/>
          <w:color w:val="262626"/>
          <w:sz w:val="28"/>
          <w:szCs w:val="28"/>
        </w:rPr>
        <w:t>6</w:t>
      </w:r>
      <w:r w:rsidRPr="00191ACC">
        <w:rPr>
          <w:rFonts w:ascii="仿宋_GB2312" w:eastAsia="仿宋_GB2312" w:hAnsi="Simsun" w:hint="eastAsia"/>
          <w:color w:val="262626"/>
          <w:sz w:val="28"/>
          <w:szCs w:val="28"/>
        </w:rPr>
        <w:t>年华侨大学学生委员会学生干部竞聘报名表》一式一份，并将报名表和上学年成绩单、综合素质测评成绩证明（201</w:t>
      </w:r>
      <w:r w:rsidR="00A62492">
        <w:rPr>
          <w:rFonts w:ascii="仿宋_GB2312" w:eastAsia="仿宋_GB2312" w:hAnsi="Simsun"/>
          <w:color w:val="262626"/>
          <w:sz w:val="28"/>
          <w:szCs w:val="28"/>
        </w:rPr>
        <w:t>5</w:t>
      </w:r>
      <w:r w:rsidRPr="00191ACC">
        <w:rPr>
          <w:rFonts w:ascii="仿宋_GB2312" w:eastAsia="仿宋_GB2312" w:hAnsi="Simsun" w:hint="eastAsia"/>
          <w:color w:val="262626"/>
          <w:sz w:val="28"/>
          <w:szCs w:val="28"/>
        </w:rPr>
        <w:t>级同学无需上交综合素质测评成绩）等材料于规定时间内提交至校学生会办公室（泉州校区金川活动中心107，厦门校区行政研发大楼A61</w:t>
      </w:r>
      <w:r w:rsidR="00A62492">
        <w:rPr>
          <w:rFonts w:ascii="仿宋_GB2312" w:eastAsia="仿宋_GB2312" w:hAnsi="Simsun"/>
          <w:color w:val="262626"/>
          <w:sz w:val="28"/>
          <w:szCs w:val="28"/>
        </w:rPr>
        <w:t>6</w:t>
      </w:r>
      <w:r w:rsidRPr="00191ACC">
        <w:rPr>
          <w:rFonts w:ascii="仿宋_GB2312" w:eastAsia="仿宋_GB2312" w:hAnsi="Simsun" w:hint="eastAsia"/>
          <w:color w:val="262626"/>
          <w:sz w:val="28"/>
          <w:szCs w:val="28"/>
        </w:rPr>
        <w:t>），</w:t>
      </w:r>
      <w:r w:rsidR="00FC4818" w:rsidRPr="00FC4818">
        <w:rPr>
          <w:rFonts w:ascii="仿宋_GB2312" w:eastAsia="仿宋_GB2312" w:hAnsi="Simsun" w:hint="eastAsia"/>
          <w:color w:val="262626"/>
          <w:sz w:val="28"/>
          <w:szCs w:val="28"/>
        </w:rPr>
        <w:t>报名表电子版</w:t>
      </w:r>
      <w:r w:rsidR="00FC4818">
        <w:rPr>
          <w:rFonts w:ascii="仿宋_GB2312" w:eastAsia="仿宋_GB2312" w:hAnsi="Simsun" w:hint="eastAsia"/>
          <w:color w:val="262626"/>
          <w:sz w:val="28"/>
          <w:szCs w:val="28"/>
        </w:rPr>
        <w:t>发</w:t>
      </w:r>
      <w:r w:rsidR="00FC4818" w:rsidRPr="00FC4818">
        <w:rPr>
          <w:rFonts w:ascii="仿宋_GB2312" w:eastAsia="仿宋_GB2312" w:hAnsi="Simsun" w:hint="eastAsia"/>
          <w:color w:val="262626"/>
          <w:sz w:val="28"/>
          <w:szCs w:val="28"/>
        </w:rPr>
        <w:t>至</w:t>
      </w:r>
      <w:hyperlink r:id="rId7" w:history="1">
        <w:r w:rsidR="00FC4818" w:rsidRPr="00FC4818">
          <w:rPr>
            <w:rStyle w:val="a6"/>
            <w:rFonts w:hint="eastAsia"/>
          </w:rPr>
          <w:t>hquxsh@sina.cn</w:t>
        </w:r>
      </w:hyperlink>
      <w:r w:rsidR="00FC4818">
        <w:rPr>
          <w:rFonts w:ascii="仿宋_GB2312" w:eastAsia="仿宋_GB2312" w:hAnsi="Simsun" w:hint="eastAsia"/>
          <w:color w:val="262626"/>
          <w:sz w:val="28"/>
          <w:szCs w:val="28"/>
        </w:rPr>
        <w:t>（泉州校区）</w:t>
      </w:r>
      <w:r w:rsidR="00FC4818" w:rsidRPr="00FC4818">
        <w:rPr>
          <w:rFonts w:ascii="仿宋_GB2312" w:eastAsia="仿宋_GB2312" w:hAnsi="Simsun" w:hint="eastAsia"/>
          <w:color w:val="262626"/>
          <w:sz w:val="28"/>
          <w:szCs w:val="28"/>
        </w:rPr>
        <w:t>,</w:t>
      </w:r>
      <w:r w:rsidR="00FC4818" w:rsidRPr="00FC4818">
        <w:rPr>
          <w:rStyle w:val="a6"/>
          <w:rFonts w:hint="eastAsia"/>
        </w:rPr>
        <w:t>hquxsh@foxmail.com</w:t>
      </w:r>
      <w:r w:rsidR="00FC4818" w:rsidRPr="00FC4818">
        <w:rPr>
          <w:rFonts w:ascii="仿宋_GB2312" w:eastAsia="仿宋_GB2312" w:hAnsi="Simsun" w:hint="eastAsia"/>
          <w:color w:val="262626"/>
          <w:sz w:val="28"/>
          <w:szCs w:val="28"/>
        </w:rPr>
        <w:t>（厦门校区）</w:t>
      </w:r>
      <w:r w:rsidRPr="00191ACC">
        <w:rPr>
          <w:rFonts w:ascii="仿宋_GB2312" w:eastAsia="仿宋_GB2312" w:hAnsi="Simsun" w:hint="eastAsia"/>
          <w:color w:val="262626"/>
          <w:sz w:val="28"/>
          <w:szCs w:val="28"/>
        </w:rPr>
        <w:t>，邮件名称：校学生会公开竞聘+部门+姓名。经资格审查后确定各岗位候选人，参加面试考核。</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（二）面试与组织考察</w:t>
      </w:r>
    </w:p>
    <w:p w:rsidR="00E908D4" w:rsidRPr="00191ACC" w:rsidRDefault="00E908D4" w:rsidP="00EF5184">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1</w:t>
      </w:r>
      <w:r w:rsidR="00C812D5">
        <w:rPr>
          <w:rFonts w:ascii="仿宋_GB2312" w:eastAsia="仿宋_GB2312" w:hAnsi="Simsun" w:hint="eastAsia"/>
          <w:color w:val="262626"/>
          <w:sz w:val="28"/>
          <w:szCs w:val="28"/>
        </w:rPr>
        <w:t>.</w:t>
      </w:r>
      <w:r w:rsidRPr="00191ACC">
        <w:rPr>
          <w:rFonts w:ascii="仿宋_GB2312" w:eastAsia="仿宋_GB2312" w:hAnsi="Simsun" w:hint="eastAsia"/>
          <w:color w:val="262626"/>
          <w:sz w:val="28"/>
          <w:szCs w:val="28"/>
        </w:rPr>
        <w:t>面试时间：</w:t>
      </w:r>
    </w:p>
    <w:p w:rsidR="00E908D4" w:rsidRPr="00191ACC" w:rsidRDefault="003053C4" w:rsidP="00EF5184">
      <w:pPr>
        <w:pStyle w:val="p0"/>
        <w:shd w:val="clear" w:color="auto" w:fill="FFFFFF"/>
        <w:spacing w:before="0" w:beforeAutospacing="0" w:after="0" w:afterAutospacing="0" w:line="400" w:lineRule="exact"/>
        <w:ind w:firstLineChars="350" w:firstLine="98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201</w:t>
      </w:r>
      <w:r>
        <w:rPr>
          <w:rFonts w:ascii="仿宋_GB2312" w:eastAsia="仿宋_GB2312" w:hAnsi="Simsun"/>
          <w:color w:val="262626"/>
          <w:sz w:val="28"/>
          <w:szCs w:val="28"/>
        </w:rPr>
        <w:t>6</w:t>
      </w:r>
      <w:r w:rsidRPr="00191ACC">
        <w:rPr>
          <w:rFonts w:ascii="仿宋_GB2312" w:eastAsia="仿宋_GB2312" w:hAnsi="Simsun" w:hint="eastAsia"/>
          <w:color w:val="262626"/>
          <w:sz w:val="28"/>
          <w:szCs w:val="28"/>
        </w:rPr>
        <w:t>年</w:t>
      </w:r>
      <w:r>
        <w:rPr>
          <w:rFonts w:ascii="仿宋_GB2312" w:eastAsia="仿宋_GB2312" w:hAnsi="Simsun" w:hint="eastAsia"/>
          <w:color w:val="262626"/>
          <w:sz w:val="28"/>
          <w:szCs w:val="28"/>
        </w:rPr>
        <w:t>6月</w:t>
      </w:r>
      <w:r w:rsidR="004E3642">
        <w:rPr>
          <w:rFonts w:ascii="仿宋_GB2312" w:eastAsia="仿宋_GB2312" w:hAnsi="Simsun" w:hint="eastAsia"/>
          <w:color w:val="262626"/>
          <w:sz w:val="28"/>
          <w:szCs w:val="28"/>
        </w:rPr>
        <w:t>26</w:t>
      </w:r>
      <w:r w:rsidR="00EF5184">
        <w:rPr>
          <w:rFonts w:ascii="仿宋_GB2312" w:eastAsia="仿宋_GB2312" w:hAnsi="Simsun" w:hint="eastAsia"/>
          <w:color w:val="262626"/>
          <w:sz w:val="28"/>
          <w:szCs w:val="28"/>
        </w:rPr>
        <w:t>日（周日</w:t>
      </w:r>
      <w:r w:rsidRPr="00191ACC">
        <w:rPr>
          <w:rFonts w:ascii="仿宋_GB2312" w:eastAsia="仿宋_GB2312" w:hAnsi="Simsun" w:hint="eastAsia"/>
          <w:color w:val="262626"/>
          <w:sz w:val="28"/>
          <w:szCs w:val="28"/>
        </w:rPr>
        <w:t>）</w:t>
      </w:r>
    </w:p>
    <w:p w:rsidR="00E908D4" w:rsidRPr="00191ACC" w:rsidRDefault="00E908D4"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2</w:t>
      </w:r>
      <w:r w:rsidR="00C812D5">
        <w:rPr>
          <w:rFonts w:ascii="仿宋_GB2312" w:eastAsia="仿宋_GB2312" w:hAnsi="Simsun" w:hint="eastAsia"/>
          <w:color w:val="262626"/>
          <w:sz w:val="28"/>
          <w:szCs w:val="28"/>
        </w:rPr>
        <w:t>.</w:t>
      </w:r>
      <w:r w:rsidRPr="00191ACC">
        <w:rPr>
          <w:rFonts w:ascii="仿宋_GB2312" w:eastAsia="仿宋_GB2312" w:hAnsi="Simsun" w:hint="eastAsia"/>
          <w:color w:val="262626"/>
          <w:sz w:val="28"/>
          <w:szCs w:val="28"/>
        </w:rPr>
        <w:t>面试地点：</w:t>
      </w:r>
    </w:p>
    <w:p w:rsidR="00E908D4" w:rsidRPr="00BB23DC" w:rsidRDefault="00E908D4" w:rsidP="009C3DC0">
      <w:pPr>
        <w:pStyle w:val="p0"/>
        <w:shd w:val="clear" w:color="auto" w:fill="FFFFFF"/>
        <w:spacing w:before="0" w:beforeAutospacing="0" w:after="0" w:afterAutospacing="0" w:line="400" w:lineRule="exact"/>
        <w:ind w:firstLine="640"/>
        <w:rPr>
          <w:rFonts w:ascii="仿宋_GB2312" w:eastAsia="仿宋_GB2312" w:hAnsi="Simsun" w:hint="eastAsia"/>
          <w:sz w:val="28"/>
          <w:szCs w:val="28"/>
        </w:rPr>
      </w:pPr>
      <w:r w:rsidRPr="00191ACC">
        <w:rPr>
          <w:rFonts w:ascii="仿宋_GB2312" w:eastAsia="仿宋_GB2312" w:hAnsi="Simsun" w:hint="eastAsia"/>
          <w:color w:val="262626"/>
          <w:sz w:val="28"/>
          <w:szCs w:val="28"/>
        </w:rPr>
        <w:t>泉州校区：</w:t>
      </w:r>
      <w:r w:rsidR="004E3642">
        <w:rPr>
          <w:rFonts w:ascii="仿宋_GB2312" w:eastAsia="仿宋_GB2312" w:hAnsi="Simsun" w:hint="eastAsia"/>
          <w:sz w:val="28"/>
          <w:szCs w:val="28"/>
        </w:rPr>
        <w:t>金川活动中心就业报告厅</w:t>
      </w:r>
    </w:p>
    <w:p w:rsidR="00E908D4" w:rsidRPr="00191ACC" w:rsidRDefault="00E908D4"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厦门校区：王源兴国际会议中心</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3.面试流程：</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（1）自我介绍。包括个人情况、对竞聘岗位的认识、从事</w:t>
      </w:r>
      <w:proofErr w:type="gramStart"/>
      <w:r w:rsidRPr="00191ACC">
        <w:rPr>
          <w:rFonts w:ascii="仿宋_GB2312" w:eastAsia="仿宋_GB2312" w:hAnsi="Simsun" w:hint="eastAsia"/>
          <w:color w:val="262626"/>
          <w:sz w:val="28"/>
          <w:szCs w:val="28"/>
        </w:rPr>
        <w:t>该岗位</w:t>
      </w:r>
      <w:proofErr w:type="gramEnd"/>
      <w:r w:rsidRPr="00191ACC">
        <w:rPr>
          <w:rFonts w:ascii="仿宋_GB2312" w:eastAsia="仿宋_GB2312" w:hAnsi="Simsun" w:hint="eastAsia"/>
          <w:color w:val="262626"/>
          <w:sz w:val="28"/>
          <w:szCs w:val="28"/>
        </w:rPr>
        <w:t>工作的优势及工作设想等，时间控制在3分钟内；</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（2）评委提问。评委由</w:t>
      </w:r>
      <w:r w:rsidR="004E07DD">
        <w:rPr>
          <w:rFonts w:ascii="仿宋_GB2312" w:eastAsia="仿宋_GB2312" w:hAnsi="Simsun" w:hint="eastAsia"/>
          <w:color w:val="262626"/>
          <w:sz w:val="28"/>
          <w:szCs w:val="28"/>
        </w:rPr>
        <w:t>第二十届学生委员会常委、</w:t>
      </w:r>
      <w:r w:rsidR="003053C4">
        <w:rPr>
          <w:rFonts w:ascii="仿宋_GB2312" w:eastAsia="仿宋_GB2312" w:hAnsi="Simsun" w:hint="eastAsia"/>
          <w:color w:val="262626"/>
          <w:sz w:val="28"/>
          <w:szCs w:val="28"/>
        </w:rPr>
        <w:t>主席团</w:t>
      </w:r>
      <w:r w:rsidR="004E07DD">
        <w:rPr>
          <w:rFonts w:ascii="仿宋_GB2312" w:eastAsia="仿宋_GB2312" w:hAnsi="Simsun" w:hint="eastAsia"/>
          <w:color w:val="262626"/>
          <w:sz w:val="28"/>
          <w:szCs w:val="28"/>
        </w:rPr>
        <w:t>和</w:t>
      </w:r>
      <w:r w:rsidR="00C812D5">
        <w:rPr>
          <w:rFonts w:ascii="仿宋_GB2312" w:eastAsia="仿宋_GB2312" w:hAnsi="Simsun" w:hint="eastAsia"/>
          <w:color w:val="262626"/>
          <w:sz w:val="28"/>
          <w:szCs w:val="28"/>
        </w:rPr>
        <w:t>学生会指导</w:t>
      </w:r>
      <w:r w:rsidRPr="00191ACC">
        <w:rPr>
          <w:rFonts w:ascii="仿宋_GB2312" w:eastAsia="仿宋_GB2312" w:hAnsi="Simsun" w:hint="eastAsia"/>
          <w:color w:val="262626"/>
          <w:sz w:val="28"/>
          <w:szCs w:val="28"/>
        </w:rPr>
        <w:t>老师构成，候选人接受评委提问，思考和回答问题的时间控制在2分钟内；</w:t>
      </w:r>
    </w:p>
    <w:p w:rsidR="00045D93" w:rsidRPr="00AA3E90"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（3）评审办法。采取评委无记名投票的方式，</w:t>
      </w:r>
      <w:r w:rsidR="00E908D4" w:rsidRPr="00191ACC">
        <w:rPr>
          <w:rFonts w:ascii="仿宋_GB2312" w:eastAsia="仿宋_GB2312" w:hAnsi="Simsun" w:hint="eastAsia"/>
          <w:color w:val="262626"/>
          <w:sz w:val="28"/>
          <w:szCs w:val="28"/>
        </w:rPr>
        <w:t>副主席岗位竞聘者中得票数前六名，部长（主任）</w:t>
      </w:r>
      <w:r w:rsidRPr="00191ACC">
        <w:rPr>
          <w:rFonts w:ascii="仿宋_GB2312" w:eastAsia="仿宋_GB2312" w:hAnsi="Simsun" w:hint="eastAsia"/>
          <w:color w:val="262626"/>
          <w:sz w:val="28"/>
          <w:szCs w:val="28"/>
        </w:rPr>
        <w:t>岗位竞聘者中得票数前</w:t>
      </w:r>
      <w:r w:rsidR="00E908D4" w:rsidRPr="00191ACC">
        <w:rPr>
          <w:rFonts w:ascii="仿宋_GB2312" w:eastAsia="仿宋_GB2312" w:hAnsi="Simsun" w:hint="eastAsia"/>
          <w:color w:val="262626"/>
          <w:sz w:val="28"/>
          <w:szCs w:val="28"/>
        </w:rPr>
        <w:t>四</w:t>
      </w:r>
      <w:r w:rsidRPr="00191ACC">
        <w:rPr>
          <w:rFonts w:ascii="仿宋_GB2312" w:eastAsia="仿宋_GB2312" w:hAnsi="Simsun" w:hint="eastAsia"/>
          <w:color w:val="262626"/>
          <w:sz w:val="28"/>
          <w:szCs w:val="28"/>
        </w:rPr>
        <w:t>名</w:t>
      </w:r>
      <w:r w:rsidR="00E908D4" w:rsidRPr="00191ACC">
        <w:rPr>
          <w:rFonts w:ascii="仿宋_GB2312" w:eastAsia="仿宋_GB2312" w:hAnsi="Simsun" w:hint="eastAsia"/>
          <w:color w:val="262626"/>
          <w:sz w:val="28"/>
          <w:szCs w:val="28"/>
        </w:rPr>
        <w:t>，副部</w:t>
      </w:r>
      <w:r w:rsidR="00E908D4" w:rsidRPr="00191ACC">
        <w:rPr>
          <w:rFonts w:ascii="仿宋_GB2312" w:eastAsia="仿宋_GB2312" w:hAnsi="Simsun" w:hint="eastAsia"/>
          <w:color w:val="262626"/>
          <w:sz w:val="28"/>
          <w:szCs w:val="28"/>
        </w:rPr>
        <w:lastRenderedPageBreak/>
        <w:t>长（主任）岗位竞聘者中得票数前七名</w:t>
      </w:r>
      <w:r w:rsidRPr="00191ACC">
        <w:rPr>
          <w:rFonts w:ascii="仿宋_GB2312" w:eastAsia="仿宋_GB2312" w:hAnsi="Simsun" w:hint="eastAsia"/>
          <w:color w:val="262626"/>
          <w:sz w:val="28"/>
          <w:szCs w:val="28"/>
        </w:rPr>
        <w:t>入围考察，由第</w:t>
      </w:r>
      <w:r w:rsidR="00E908D4" w:rsidRPr="00191ACC">
        <w:rPr>
          <w:rFonts w:ascii="仿宋_GB2312" w:eastAsia="仿宋_GB2312" w:hAnsi="Simsun" w:hint="eastAsia"/>
          <w:color w:val="262626"/>
          <w:sz w:val="28"/>
          <w:szCs w:val="28"/>
        </w:rPr>
        <w:t>二十</w:t>
      </w:r>
      <w:r w:rsidRPr="00191ACC">
        <w:rPr>
          <w:rFonts w:ascii="仿宋_GB2312" w:eastAsia="仿宋_GB2312" w:hAnsi="Simsun" w:hint="eastAsia"/>
          <w:color w:val="262626"/>
          <w:sz w:val="28"/>
          <w:szCs w:val="28"/>
        </w:rPr>
        <w:t>届学生委员会常委会在听取学生处和有关学院意见的基础上，确定各岗位拟任人选。</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（4）组织考察。拟任人选将有</w:t>
      </w:r>
      <w:r w:rsidR="00A91B65" w:rsidRPr="00A91B65">
        <w:rPr>
          <w:rFonts w:ascii="仿宋_GB2312" w:eastAsia="仿宋_GB2312" w:hAnsi="Simsun" w:hint="eastAsia"/>
          <w:color w:val="262626"/>
          <w:sz w:val="28"/>
          <w:szCs w:val="28"/>
        </w:rPr>
        <w:t>三</w:t>
      </w:r>
      <w:r w:rsidRPr="00AA3E90">
        <w:rPr>
          <w:rFonts w:ascii="仿宋_GB2312" w:eastAsia="仿宋_GB2312" w:hAnsi="Simsun" w:hint="eastAsia"/>
          <w:color w:val="262626"/>
          <w:sz w:val="28"/>
          <w:szCs w:val="28"/>
        </w:rPr>
        <w:t>个月的考察期</w:t>
      </w:r>
      <w:r w:rsidRPr="00191ACC">
        <w:rPr>
          <w:rFonts w:ascii="仿宋_GB2312" w:eastAsia="仿宋_GB2312" w:hAnsi="Simsun" w:hint="eastAsia"/>
          <w:color w:val="262626"/>
          <w:sz w:val="28"/>
          <w:szCs w:val="28"/>
        </w:rPr>
        <w:t>。考察期间，第</w:t>
      </w:r>
      <w:r w:rsidR="00E908D4" w:rsidRPr="00191ACC">
        <w:rPr>
          <w:rFonts w:ascii="仿宋_GB2312" w:eastAsia="仿宋_GB2312" w:hAnsi="Simsun" w:hint="eastAsia"/>
          <w:color w:val="262626"/>
          <w:sz w:val="28"/>
          <w:szCs w:val="28"/>
        </w:rPr>
        <w:t>二十</w:t>
      </w:r>
      <w:r w:rsidRPr="00191ACC">
        <w:rPr>
          <w:rFonts w:ascii="仿宋_GB2312" w:eastAsia="仿宋_GB2312" w:hAnsi="Simsun" w:hint="eastAsia"/>
          <w:color w:val="262626"/>
          <w:sz w:val="28"/>
          <w:szCs w:val="28"/>
        </w:rPr>
        <w:t>届学生委员会委员将广泛听取拟任人选所在学院、班级意见，通过民主测评等方式较为全面地考察拟任人选。</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（三）公示与聘任</w:t>
      </w: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仿宋_GB2312" w:eastAsia="仿宋_GB2312" w:hAnsi="Simsun" w:hint="eastAsia"/>
          <w:color w:val="262626"/>
          <w:sz w:val="28"/>
          <w:szCs w:val="28"/>
        </w:rPr>
        <w:t>考察期满后，考核合格者经公示，方可接受第</w:t>
      </w:r>
      <w:r w:rsidR="00191ACC" w:rsidRPr="00191ACC">
        <w:rPr>
          <w:rFonts w:ascii="仿宋_GB2312" w:eastAsia="仿宋_GB2312" w:hAnsi="Simsun" w:hint="eastAsia"/>
          <w:color w:val="262626"/>
          <w:sz w:val="28"/>
          <w:szCs w:val="28"/>
        </w:rPr>
        <w:t>二十</w:t>
      </w:r>
      <w:r w:rsidRPr="00191ACC">
        <w:rPr>
          <w:rFonts w:ascii="仿宋_GB2312" w:eastAsia="仿宋_GB2312" w:hAnsi="Simsun" w:hint="eastAsia"/>
          <w:color w:val="262626"/>
          <w:sz w:val="28"/>
          <w:szCs w:val="28"/>
        </w:rPr>
        <w:t>届学生委员会正式聘任。</w:t>
      </w:r>
    </w:p>
    <w:p w:rsidR="00045D93" w:rsidRDefault="00045D93" w:rsidP="009C3DC0">
      <w:pPr>
        <w:pStyle w:val="p0"/>
        <w:shd w:val="clear" w:color="auto" w:fill="FFFFFF"/>
        <w:spacing w:before="0" w:beforeAutospacing="0" w:after="0" w:afterAutospacing="0" w:line="400" w:lineRule="exact"/>
        <w:ind w:firstLine="640"/>
        <w:rPr>
          <w:rFonts w:ascii="仿宋_GB2312" w:eastAsia="仿宋_GB2312" w:hAnsi="Simsun" w:hint="eastAsia"/>
          <w:b/>
          <w:bCs/>
          <w:color w:val="262626"/>
          <w:sz w:val="28"/>
          <w:szCs w:val="28"/>
        </w:rPr>
      </w:pPr>
      <w:r w:rsidRPr="00191ACC">
        <w:rPr>
          <w:rFonts w:ascii="仿宋_GB2312" w:eastAsia="仿宋_GB2312" w:hAnsi="Simsun" w:hint="eastAsia"/>
          <w:b/>
          <w:bCs/>
          <w:color w:val="262626"/>
          <w:sz w:val="28"/>
          <w:szCs w:val="28"/>
        </w:rPr>
        <w:t>四、本通知未尽事宜由第</w:t>
      </w:r>
      <w:r w:rsidR="00191ACC" w:rsidRPr="00191ACC">
        <w:rPr>
          <w:rFonts w:ascii="仿宋_GB2312" w:eastAsia="仿宋_GB2312" w:hAnsi="Simsun" w:hint="eastAsia"/>
          <w:b/>
          <w:bCs/>
          <w:color w:val="262626"/>
          <w:sz w:val="28"/>
          <w:szCs w:val="28"/>
        </w:rPr>
        <w:t>二十</w:t>
      </w:r>
      <w:r w:rsidRPr="00191ACC">
        <w:rPr>
          <w:rFonts w:ascii="仿宋_GB2312" w:eastAsia="仿宋_GB2312" w:hAnsi="Simsun" w:hint="eastAsia"/>
          <w:b/>
          <w:bCs/>
          <w:color w:val="262626"/>
          <w:sz w:val="28"/>
          <w:szCs w:val="28"/>
        </w:rPr>
        <w:t>届学生委员会常委会负责解释</w:t>
      </w:r>
      <w:r w:rsidR="00082E36">
        <w:rPr>
          <w:rFonts w:ascii="仿宋_GB2312" w:eastAsia="仿宋_GB2312" w:hAnsi="Simsun" w:hint="eastAsia"/>
          <w:b/>
          <w:bCs/>
          <w:color w:val="262626"/>
          <w:sz w:val="28"/>
          <w:szCs w:val="28"/>
        </w:rPr>
        <w:t>。</w:t>
      </w:r>
    </w:p>
    <w:p w:rsidR="00082E36" w:rsidRPr="00191ACC" w:rsidRDefault="00082E36" w:rsidP="00082E36">
      <w:pPr>
        <w:pStyle w:val="p0"/>
        <w:shd w:val="clear" w:color="auto" w:fill="FFFFFF"/>
        <w:spacing w:before="0" w:beforeAutospacing="0" w:after="0" w:afterAutospacing="0" w:line="400" w:lineRule="exact"/>
        <w:rPr>
          <w:rFonts w:ascii="Simsun" w:hAnsi="Simsun" w:hint="eastAsia"/>
          <w:color w:val="262626"/>
          <w:sz w:val="28"/>
          <w:szCs w:val="28"/>
        </w:rPr>
      </w:pPr>
    </w:p>
    <w:p w:rsidR="00045D93" w:rsidRDefault="00045D93" w:rsidP="00AC1E6C">
      <w:pPr>
        <w:pStyle w:val="p0"/>
        <w:shd w:val="clear" w:color="auto" w:fill="FFFFFF"/>
        <w:spacing w:before="0" w:beforeAutospacing="0" w:after="0" w:afterAutospacing="0" w:line="400" w:lineRule="exact"/>
        <w:ind w:firstLineChars="250" w:firstLine="700"/>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附件1：201</w:t>
      </w:r>
      <w:r w:rsidR="00A62492">
        <w:rPr>
          <w:rFonts w:ascii="仿宋_GB2312" w:eastAsia="仿宋_GB2312" w:hAnsi="Simsun"/>
          <w:color w:val="262626"/>
          <w:sz w:val="28"/>
          <w:szCs w:val="28"/>
        </w:rPr>
        <w:t>6</w:t>
      </w:r>
      <w:r w:rsidRPr="00191ACC">
        <w:rPr>
          <w:rFonts w:ascii="仿宋_GB2312" w:eastAsia="仿宋_GB2312" w:hAnsi="Simsun" w:hint="eastAsia"/>
          <w:color w:val="262626"/>
          <w:sz w:val="28"/>
          <w:szCs w:val="28"/>
        </w:rPr>
        <w:t>年华侨大学学生委员会学生干部竞聘报名表</w:t>
      </w:r>
    </w:p>
    <w:p w:rsidR="00082E36" w:rsidRDefault="00082E36"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p>
    <w:p w:rsidR="00082E36" w:rsidRDefault="00082E36"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p>
    <w:p w:rsidR="00082E36" w:rsidRDefault="00082E36" w:rsidP="009C3DC0">
      <w:pPr>
        <w:pStyle w:val="p0"/>
        <w:shd w:val="clear" w:color="auto" w:fill="FFFFFF"/>
        <w:spacing w:before="0" w:beforeAutospacing="0" w:after="0" w:afterAutospacing="0" w:line="400" w:lineRule="exact"/>
        <w:ind w:firstLine="640"/>
        <w:rPr>
          <w:rFonts w:ascii="仿宋_GB2312" w:eastAsia="仿宋_GB2312" w:hAnsi="Simsun" w:hint="eastAsia"/>
          <w:color w:val="262626"/>
          <w:sz w:val="28"/>
          <w:szCs w:val="28"/>
        </w:rPr>
      </w:pPr>
    </w:p>
    <w:p w:rsidR="00AC1E6C" w:rsidRPr="00191ACC" w:rsidRDefault="00AC1E6C"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p>
    <w:p w:rsidR="00045D93" w:rsidRPr="00191ACC" w:rsidRDefault="00045D93" w:rsidP="009C3DC0">
      <w:pPr>
        <w:pStyle w:val="p0"/>
        <w:shd w:val="clear" w:color="auto" w:fill="FFFFFF"/>
        <w:spacing w:before="0" w:beforeAutospacing="0" w:after="0" w:afterAutospacing="0" w:line="400" w:lineRule="exact"/>
        <w:ind w:firstLine="640"/>
        <w:rPr>
          <w:rFonts w:ascii="Simsun" w:hAnsi="Simsun" w:hint="eastAsia"/>
          <w:color w:val="262626"/>
          <w:sz w:val="28"/>
          <w:szCs w:val="28"/>
        </w:rPr>
      </w:pPr>
      <w:r w:rsidRPr="00191ACC">
        <w:rPr>
          <w:rFonts w:ascii="楷体_GB2312" w:eastAsia="楷体_GB2312" w:hAnsi="Simsun" w:hint="eastAsia"/>
          <w:color w:val="262626"/>
          <w:sz w:val="28"/>
          <w:szCs w:val="28"/>
        </w:rPr>
        <w:t> </w:t>
      </w:r>
    </w:p>
    <w:p w:rsidR="00191ACC" w:rsidRPr="00191ACC" w:rsidRDefault="00191ACC" w:rsidP="0009298E">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r w:rsidRPr="00191ACC">
        <w:rPr>
          <w:rFonts w:ascii="仿宋_GB2312" w:eastAsia="仿宋_GB2312" w:hAnsi="Simsun" w:hint="eastAsia"/>
          <w:color w:val="262626"/>
          <w:sz w:val="28"/>
          <w:szCs w:val="28"/>
        </w:rPr>
        <w:t>华侨大学学生委员会</w:t>
      </w:r>
    </w:p>
    <w:p w:rsidR="00191ACC" w:rsidRDefault="00EF5184" w:rsidP="0009298E">
      <w:pPr>
        <w:pStyle w:val="p0"/>
        <w:shd w:val="clear" w:color="auto" w:fill="FFFFFF"/>
        <w:spacing w:before="0" w:beforeAutospacing="0" w:after="0" w:afterAutospacing="0" w:line="400" w:lineRule="exact"/>
        <w:ind w:right="560" w:firstLine="640"/>
        <w:jc w:val="right"/>
        <w:rPr>
          <w:rFonts w:ascii="仿宋_GB2312" w:eastAsia="仿宋_GB2312" w:hAnsi="Simsun" w:hint="eastAsia"/>
          <w:color w:val="262626"/>
          <w:sz w:val="28"/>
          <w:szCs w:val="28"/>
        </w:rPr>
      </w:pPr>
      <w:r>
        <w:rPr>
          <w:rFonts w:ascii="仿宋_GB2312" w:eastAsia="仿宋_GB2312" w:hAnsi="Simsun" w:hint="eastAsia"/>
          <w:color w:val="262626"/>
          <w:sz w:val="28"/>
          <w:szCs w:val="28"/>
        </w:rPr>
        <w:t>2016年6</w:t>
      </w:r>
      <w:r w:rsidR="00191ACC" w:rsidRPr="00191ACC">
        <w:rPr>
          <w:rFonts w:ascii="仿宋_GB2312" w:eastAsia="仿宋_GB2312" w:hAnsi="Simsun" w:hint="eastAsia"/>
          <w:color w:val="262626"/>
          <w:sz w:val="28"/>
          <w:szCs w:val="28"/>
        </w:rPr>
        <w:t>月</w:t>
      </w:r>
      <w:r w:rsidR="008B6B71">
        <w:rPr>
          <w:rFonts w:ascii="仿宋_GB2312" w:eastAsia="仿宋_GB2312" w:hAnsi="Simsun"/>
          <w:color w:val="262626"/>
          <w:sz w:val="28"/>
          <w:szCs w:val="28"/>
        </w:rPr>
        <w:t>17</w:t>
      </w:r>
      <w:r w:rsidR="00191ACC" w:rsidRPr="00191ACC">
        <w:rPr>
          <w:rFonts w:ascii="仿宋_GB2312" w:eastAsia="仿宋_GB2312" w:hAnsi="Simsun" w:hint="eastAsia"/>
          <w:color w:val="262626"/>
          <w:sz w:val="28"/>
          <w:szCs w:val="28"/>
        </w:rPr>
        <w:t>日</w:t>
      </w: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AC1E6C" w:rsidRPr="00191ACC" w:rsidRDefault="00AC1E6C" w:rsidP="003A2A83">
      <w:pPr>
        <w:pStyle w:val="p0"/>
        <w:shd w:val="clear" w:color="auto" w:fill="FFFFFF"/>
        <w:spacing w:before="0" w:beforeAutospacing="0" w:after="0" w:afterAutospacing="0" w:line="400" w:lineRule="exact"/>
        <w:ind w:right="420" w:firstLine="640"/>
        <w:jc w:val="right"/>
        <w:rPr>
          <w:rFonts w:ascii="仿宋_GB2312" w:eastAsia="仿宋_GB2312" w:hAnsi="Simsun" w:hint="eastAsia"/>
          <w:color w:val="262626"/>
          <w:sz w:val="28"/>
          <w:szCs w:val="28"/>
        </w:rPr>
      </w:pPr>
    </w:p>
    <w:p w:rsidR="00191ACC" w:rsidRPr="00615D82" w:rsidRDefault="00191ACC" w:rsidP="00191ACC">
      <w:pPr>
        <w:pStyle w:val="p0"/>
        <w:shd w:val="clear" w:color="auto" w:fill="FFFFFF"/>
        <w:spacing w:before="0" w:beforeAutospacing="0" w:after="0" w:afterAutospacing="0" w:line="360" w:lineRule="exact"/>
        <w:ind w:firstLine="640"/>
        <w:jc w:val="right"/>
        <w:rPr>
          <w:rFonts w:ascii="仿宋_GB2312" w:eastAsia="仿宋_GB2312" w:hAnsi="Simsun" w:hint="eastAsia"/>
          <w:color w:val="262626"/>
          <w:sz w:val="32"/>
          <w:szCs w:val="32"/>
        </w:rPr>
      </w:pPr>
    </w:p>
    <w:p w:rsidR="00191ACC" w:rsidRPr="00394FDA" w:rsidRDefault="00774CD0" w:rsidP="00191ACC">
      <w:pPr>
        <w:spacing w:line="480" w:lineRule="exact"/>
        <w:rPr>
          <w:rFonts w:ascii="仿宋_GB2312" w:eastAsia="仿宋_GB2312"/>
          <w:color w:val="000000"/>
          <w:sz w:val="28"/>
          <w:szCs w:val="28"/>
        </w:rPr>
      </w:pPr>
      <w:r>
        <w:rPr>
          <w:rFonts w:ascii="仿宋_GB2312" w:eastAsia="仿宋_GB2312"/>
          <w:color w:val="000000"/>
          <w:sz w:val="28"/>
          <w:szCs w:val="28"/>
        </w:rPr>
        <w:pict>
          <v:line id="_x0000_s1026" style="position:absolute;left:0;text-align:left;z-index:251660288" from="0,1.2pt" to="441pt,1.2pt"/>
        </w:pict>
      </w:r>
      <w:r w:rsidR="00191ACC" w:rsidRPr="00394FDA">
        <w:rPr>
          <w:rFonts w:ascii="仿宋_GB2312" w:eastAsia="仿宋_GB2312" w:hint="eastAsia"/>
          <w:color w:val="000000"/>
          <w:sz w:val="28"/>
          <w:szCs w:val="28"/>
        </w:rPr>
        <w:t>抄报：党委学工部，校团委</w:t>
      </w:r>
      <w:r w:rsidR="00191ACC">
        <w:rPr>
          <w:rFonts w:ascii="仿宋_GB2312" w:eastAsia="仿宋_GB2312" w:hint="eastAsia"/>
          <w:color w:val="000000"/>
          <w:sz w:val="28"/>
          <w:szCs w:val="28"/>
        </w:rPr>
        <w:t>，各学院学生工作办公室、各学院团委。</w:t>
      </w:r>
    </w:p>
    <w:p w:rsidR="00191ACC" w:rsidRPr="00394FDA" w:rsidRDefault="00191ACC" w:rsidP="00191ACC">
      <w:pPr>
        <w:spacing w:line="480" w:lineRule="exact"/>
        <w:rPr>
          <w:rFonts w:ascii="仿宋_GB2312" w:eastAsia="仿宋_GB2312"/>
          <w:color w:val="000000"/>
          <w:sz w:val="28"/>
          <w:szCs w:val="28"/>
        </w:rPr>
      </w:pPr>
      <w:r w:rsidRPr="00394FDA">
        <w:rPr>
          <w:rFonts w:ascii="仿宋_GB2312" w:eastAsia="仿宋_GB2312" w:hint="eastAsia"/>
          <w:color w:val="000000"/>
          <w:sz w:val="28"/>
          <w:szCs w:val="28"/>
        </w:rPr>
        <w:t>抄送：第</w:t>
      </w:r>
      <w:r>
        <w:rPr>
          <w:rFonts w:ascii="仿宋_GB2312" w:eastAsia="仿宋_GB2312" w:hint="eastAsia"/>
          <w:color w:val="000000"/>
          <w:sz w:val="28"/>
          <w:szCs w:val="28"/>
        </w:rPr>
        <w:t>二十届</w:t>
      </w:r>
      <w:r w:rsidRPr="00394FDA">
        <w:rPr>
          <w:rFonts w:ascii="仿宋_GB2312" w:eastAsia="仿宋_GB2312" w:hint="eastAsia"/>
          <w:color w:val="000000"/>
          <w:sz w:val="28"/>
          <w:szCs w:val="28"/>
        </w:rPr>
        <w:t>学生委员会委员。</w:t>
      </w:r>
    </w:p>
    <w:p w:rsidR="00191ACC" w:rsidRPr="00394FDA" w:rsidRDefault="00774CD0" w:rsidP="00191ACC">
      <w:pPr>
        <w:spacing w:line="480" w:lineRule="exact"/>
        <w:rPr>
          <w:rFonts w:ascii="仿宋_GB2312" w:eastAsia="仿宋_GB2312"/>
          <w:color w:val="000000"/>
          <w:sz w:val="28"/>
          <w:szCs w:val="28"/>
        </w:rPr>
      </w:pPr>
      <w:r>
        <w:rPr>
          <w:rFonts w:ascii="仿宋_GB2312" w:eastAsia="仿宋_GB2312"/>
          <w:color w:val="000000"/>
          <w:sz w:val="28"/>
          <w:szCs w:val="28"/>
        </w:rPr>
        <w:pict>
          <v:line id="_x0000_s1027" style="position:absolute;left:0;text-align:left;z-index:251661312" from="0,0" to="441pt,0"/>
        </w:pict>
      </w:r>
      <w:r w:rsidR="00191ACC" w:rsidRPr="00394FDA">
        <w:rPr>
          <w:rFonts w:ascii="仿宋_GB2312" w:eastAsia="仿宋_GB2312" w:hint="eastAsia"/>
          <w:color w:val="000000"/>
          <w:sz w:val="28"/>
          <w:szCs w:val="28"/>
        </w:rPr>
        <w:t>华侨大学学生会201</w:t>
      </w:r>
      <w:r w:rsidR="00FC4818">
        <w:rPr>
          <w:rFonts w:ascii="仿宋_GB2312" w:eastAsia="仿宋_GB2312" w:hint="eastAsia"/>
          <w:color w:val="000000"/>
          <w:sz w:val="28"/>
          <w:szCs w:val="28"/>
        </w:rPr>
        <w:t>6</w:t>
      </w:r>
      <w:r w:rsidR="00191ACC" w:rsidRPr="00394FDA">
        <w:rPr>
          <w:rFonts w:ascii="仿宋_GB2312" w:eastAsia="仿宋_GB2312" w:hint="eastAsia"/>
          <w:color w:val="000000"/>
          <w:sz w:val="28"/>
          <w:szCs w:val="28"/>
        </w:rPr>
        <w:t>年</w:t>
      </w:r>
      <w:r w:rsidR="00191ACC">
        <w:rPr>
          <w:rFonts w:ascii="仿宋_GB2312" w:eastAsia="仿宋_GB2312" w:hint="eastAsia"/>
          <w:color w:val="000000"/>
          <w:sz w:val="28"/>
          <w:szCs w:val="28"/>
        </w:rPr>
        <w:t>6</w:t>
      </w:r>
      <w:r w:rsidR="00191ACC" w:rsidRPr="00394FDA">
        <w:rPr>
          <w:rFonts w:ascii="仿宋_GB2312" w:eastAsia="仿宋_GB2312" w:hint="eastAsia"/>
          <w:color w:val="000000"/>
          <w:sz w:val="28"/>
          <w:szCs w:val="28"/>
        </w:rPr>
        <w:t>月</w:t>
      </w:r>
      <w:r w:rsidR="008B6B71">
        <w:rPr>
          <w:rFonts w:ascii="仿宋_GB2312" w:eastAsia="仿宋_GB2312"/>
          <w:color w:val="000000"/>
          <w:sz w:val="28"/>
          <w:szCs w:val="28"/>
        </w:rPr>
        <w:t>17</w:t>
      </w:r>
      <w:r w:rsidR="00191ACC" w:rsidRPr="00394FDA">
        <w:rPr>
          <w:rFonts w:ascii="仿宋_GB2312" w:eastAsia="仿宋_GB2312" w:hint="eastAsia"/>
          <w:color w:val="000000"/>
          <w:sz w:val="28"/>
          <w:szCs w:val="28"/>
        </w:rPr>
        <w:t>日印发</w:t>
      </w:r>
      <w:r w:rsidR="00191ACC">
        <w:rPr>
          <w:rFonts w:ascii="仿宋_GB2312" w:eastAsia="仿宋_GB2312" w:hint="eastAsia"/>
          <w:color w:val="000000"/>
          <w:sz w:val="28"/>
          <w:szCs w:val="28"/>
        </w:rPr>
        <w:t xml:space="preserve">               </w:t>
      </w:r>
      <w:r w:rsidR="00191ACC" w:rsidRPr="00394FDA">
        <w:rPr>
          <w:rFonts w:ascii="仿宋_GB2312" w:eastAsia="仿宋_GB2312" w:hint="eastAsia"/>
          <w:color w:val="000000"/>
          <w:sz w:val="28"/>
          <w:szCs w:val="28"/>
        </w:rPr>
        <w:t>共印</w:t>
      </w:r>
      <w:r w:rsidR="00191ACC">
        <w:rPr>
          <w:rFonts w:ascii="仿宋_GB2312" w:eastAsia="仿宋_GB2312" w:hint="eastAsia"/>
          <w:color w:val="000000"/>
          <w:sz w:val="28"/>
          <w:szCs w:val="28"/>
        </w:rPr>
        <w:t>60</w:t>
      </w:r>
      <w:r w:rsidR="00191ACC" w:rsidRPr="00394FDA">
        <w:rPr>
          <w:rFonts w:ascii="仿宋_GB2312" w:eastAsia="仿宋_GB2312" w:hint="eastAsia"/>
          <w:color w:val="000000"/>
          <w:sz w:val="28"/>
          <w:szCs w:val="28"/>
        </w:rPr>
        <w:t xml:space="preserve">份   </w:t>
      </w:r>
    </w:p>
    <w:p w:rsidR="00DC7336" w:rsidRDefault="00774CD0" w:rsidP="00DC7336">
      <w:pPr>
        <w:tabs>
          <w:tab w:val="left" w:pos="1320"/>
          <w:tab w:val="left" w:pos="2085"/>
          <w:tab w:val="center" w:pos="4819"/>
        </w:tabs>
        <w:spacing w:line="480" w:lineRule="exact"/>
        <w:rPr>
          <w:rFonts w:ascii="仿宋_GB2312" w:eastAsia="仿宋_GB2312"/>
          <w:sz w:val="28"/>
          <w:szCs w:val="28"/>
        </w:rPr>
      </w:pPr>
      <w:r w:rsidRPr="00774CD0">
        <w:rPr>
          <w:rFonts w:ascii="仿宋_GB2312" w:eastAsia="仿宋_GB2312"/>
          <w:color w:val="000000"/>
          <w:sz w:val="28"/>
          <w:szCs w:val="28"/>
        </w:rPr>
        <w:pict>
          <v:line id="_x0000_s1028" style="position:absolute;left:0;text-align:left;z-index:251662336" from="0,.9pt" to="441pt,.9pt"/>
        </w:pict>
      </w:r>
      <w:r w:rsidR="00191ACC" w:rsidRPr="00394FDA">
        <w:rPr>
          <w:rFonts w:ascii="仿宋_GB2312" w:eastAsia="仿宋_GB2312"/>
          <w:color w:val="000000"/>
          <w:sz w:val="30"/>
        </w:rPr>
        <w:br w:type="page"/>
      </w:r>
      <w:r w:rsidR="00DC7336">
        <w:rPr>
          <w:rFonts w:ascii="仿宋_GB2312" w:eastAsia="仿宋_GB2312" w:hint="eastAsia"/>
          <w:sz w:val="28"/>
          <w:szCs w:val="28"/>
        </w:rPr>
        <w:lastRenderedPageBreak/>
        <w:t>附件1</w:t>
      </w:r>
    </w:p>
    <w:p w:rsidR="00DC7336" w:rsidRPr="00DC7336" w:rsidRDefault="00DC7336" w:rsidP="00DC7336">
      <w:pPr>
        <w:tabs>
          <w:tab w:val="left" w:pos="1320"/>
          <w:tab w:val="left" w:pos="2085"/>
          <w:tab w:val="center" w:pos="4819"/>
        </w:tabs>
        <w:jc w:val="center"/>
        <w:rPr>
          <w:rFonts w:ascii="黑体" w:eastAsia="黑体" w:hAnsi="黑体"/>
          <w:b/>
          <w:sz w:val="30"/>
          <w:szCs w:val="30"/>
        </w:rPr>
      </w:pPr>
      <w:r w:rsidRPr="00DC7336">
        <w:rPr>
          <w:rFonts w:ascii="黑体" w:eastAsia="黑体" w:hAnsi="黑体" w:hint="eastAsia"/>
          <w:color w:val="262626"/>
          <w:sz w:val="30"/>
          <w:szCs w:val="30"/>
        </w:rPr>
        <w:t>201</w:t>
      </w:r>
      <w:r w:rsidR="00A62492">
        <w:rPr>
          <w:rFonts w:ascii="黑体" w:eastAsia="黑体" w:hAnsi="黑体"/>
          <w:color w:val="262626"/>
          <w:sz w:val="30"/>
          <w:szCs w:val="30"/>
        </w:rPr>
        <w:t>6</w:t>
      </w:r>
      <w:r w:rsidRPr="00DC7336">
        <w:rPr>
          <w:rFonts w:ascii="黑体" w:eastAsia="黑体" w:hAnsi="黑体" w:hint="eastAsia"/>
          <w:color w:val="262626"/>
          <w:sz w:val="30"/>
          <w:szCs w:val="30"/>
        </w:rPr>
        <w:t>年华侨大学学生委员会学生干部竞聘报名表</w:t>
      </w:r>
    </w:p>
    <w:tbl>
      <w:tblPr>
        <w:tblpPr w:leftFromText="180" w:rightFromText="180" w:vertAnchor="page" w:horzAnchor="margin" w:tblpXSpec="center" w:tblpY="270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1400"/>
        <w:gridCol w:w="727"/>
        <w:gridCol w:w="901"/>
        <w:gridCol w:w="1126"/>
        <w:gridCol w:w="143"/>
        <w:gridCol w:w="1146"/>
        <w:gridCol w:w="865"/>
        <w:gridCol w:w="914"/>
        <w:gridCol w:w="1802"/>
      </w:tblGrid>
      <w:tr w:rsidR="00DC7336" w:rsidRPr="001F5AF7" w:rsidTr="00C812D5">
        <w:trPr>
          <w:trHeight w:val="1059"/>
        </w:trPr>
        <w:tc>
          <w:tcPr>
            <w:tcW w:w="125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Ansi="Tahoma" w:cs="Tahoma" w:hint="eastAsia"/>
                <w:sz w:val="24"/>
              </w:rPr>
              <w:t>姓  名</w:t>
            </w:r>
          </w:p>
        </w:tc>
        <w:tc>
          <w:tcPr>
            <w:tcW w:w="1400" w:type="dxa"/>
            <w:vAlign w:val="center"/>
          </w:tcPr>
          <w:p w:rsidR="00DC7336" w:rsidRPr="001F5AF7" w:rsidRDefault="00DC7336" w:rsidP="00767D62">
            <w:pPr>
              <w:jc w:val="center"/>
              <w:rPr>
                <w:rFonts w:ascii="仿宋_GB2312" w:eastAsia="仿宋_GB2312"/>
                <w:sz w:val="24"/>
              </w:rPr>
            </w:pPr>
          </w:p>
        </w:tc>
        <w:tc>
          <w:tcPr>
            <w:tcW w:w="727"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性别</w:t>
            </w:r>
          </w:p>
        </w:tc>
        <w:tc>
          <w:tcPr>
            <w:tcW w:w="900" w:type="dxa"/>
            <w:vAlign w:val="center"/>
          </w:tcPr>
          <w:p w:rsidR="00DC7336" w:rsidRPr="001F5AF7" w:rsidRDefault="00DC7336" w:rsidP="00767D62">
            <w:pPr>
              <w:jc w:val="center"/>
              <w:rPr>
                <w:rFonts w:ascii="仿宋_GB2312" w:eastAsia="仿宋_GB2312"/>
                <w:sz w:val="24"/>
              </w:rPr>
            </w:pPr>
          </w:p>
        </w:tc>
        <w:tc>
          <w:tcPr>
            <w:tcW w:w="1269" w:type="dxa"/>
            <w:gridSpan w:val="2"/>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出生年月</w:t>
            </w:r>
          </w:p>
        </w:tc>
        <w:tc>
          <w:tcPr>
            <w:tcW w:w="1146" w:type="dxa"/>
            <w:tcBorders>
              <w:bottom w:val="nil"/>
            </w:tcBorders>
            <w:vAlign w:val="center"/>
          </w:tcPr>
          <w:p w:rsidR="00DC7336" w:rsidRPr="001F5AF7" w:rsidRDefault="00DC7336" w:rsidP="00767D62">
            <w:pPr>
              <w:jc w:val="center"/>
              <w:rPr>
                <w:rFonts w:ascii="仿宋_GB2312" w:eastAsia="仿宋_GB2312"/>
                <w:sz w:val="24"/>
              </w:rPr>
            </w:pPr>
          </w:p>
          <w:p w:rsidR="00DC7336" w:rsidRPr="001F5AF7" w:rsidRDefault="00DC7336" w:rsidP="00767D62">
            <w:pPr>
              <w:jc w:val="center"/>
              <w:rPr>
                <w:rFonts w:ascii="仿宋_GB2312" w:eastAsia="仿宋_GB2312"/>
                <w:sz w:val="24"/>
              </w:rPr>
            </w:pPr>
          </w:p>
        </w:tc>
        <w:tc>
          <w:tcPr>
            <w:tcW w:w="86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政治面貌</w:t>
            </w:r>
          </w:p>
        </w:tc>
        <w:tc>
          <w:tcPr>
            <w:tcW w:w="914" w:type="dxa"/>
            <w:vAlign w:val="center"/>
          </w:tcPr>
          <w:p w:rsidR="00DC7336" w:rsidRPr="001F5AF7" w:rsidRDefault="00DC7336" w:rsidP="00767D62">
            <w:pPr>
              <w:jc w:val="center"/>
              <w:rPr>
                <w:rFonts w:ascii="仿宋_GB2312" w:eastAsia="仿宋_GB2312"/>
                <w:sz w:val="24"/>
              </w:rPr>
            </w:pPr>
          </w:p>
        </w:tc>
        <w:tc>
          <w:tcPr>
            <w:tcW w:w="1801" w:type="dxa"/>
            <w:vMerge w:val="restart"/>
            <w:tcBorders>
              <w:top w:val="single" w:sz="4" w:space="0" w:color="auto"/>
              <w:right w:val="single" w:sz="4" w:space="0" w:color="auto"/>
            </w:tcBorders>
            <w:vAlign w:val="center"/>
          </w:tcPr>
          <w:p w:rsidR="00DC7336" w:rsidRPr="001F5AF7" w:rsidRDefault="00DC7336" w:rsidP="00767D62">
            <w:pPr>
              <w:jc w:val="center"/>
              <w:rPr>
                <w:rFonts w:ascii="仿宋_GB2312" w:eastAsia="仿宋_GB2312"/>
                <w:sz w:val="24"/>
              </w:rPr>
            </w:pPr>
          </w:p>
          <w:p w:rsidR="00DC7336" w:rsidRPr="001F5AF7" w:rsidRDefault="00DC7336" w:rsidP="00767D62">
            <w:pPr>
              <w:jc w:val="center"/>
              <w:rPr>
                <w:rFonts w:ascii="仿宋_GB2312" w:eastAsia="仿宋_GB2312"/>
                <w:sz w:val="24"/>
              </w:rPr>
            </w:pPr>
            <w:r w:rsidRPr="001F5AF7">
              <w:rPr>
                <w:rFonts w:ascii="仿宋_GB2312" w:eastAsia="仿宋_GB2312" w:hint="eastAsia"/>
                <w:sz w:val="24"/>
              </w:rPr>
              <w:t>照</w:t>
            </w:r>
          </w:p>
          <w:p w:rsidR="00DC7336" w:rsidRPr="001F5AF7" w:rsidRDefault="00DC7336" w:rsidP="00767D62">
            <w:pPr>
              <w:jc w:val="center"/>
              <w:rPr>
                <w:rFonts w:ascii="仿宋_GB2312" w:eastAsia="仿宋_GB2312"/>
                <w:sz w:val="24"/>
              </w:rPr>
            </w:pPr>
          </w:p>
          <w:p w:rsidR="00DC7336" w:rsidRPr="001F5AF7" w:rsidRDefault="00DC7336" w:rsidP="00767D62">
            <w:pPr>
              <w:jc w:val="center"/>
              <w:rPr>
                <w:rFonts w:ascii="仿宋_GB2312" w:eastAsia="仿宋_GB2312"/>
                <w:sz w:val="24"/>
              </w:rPr>
            </w:pPr>
            <w:r w:rsidRPr="001F5AF7">
              <w:rPr>
                <w:rFonts w:ascii="仿宋_GB2312" w:eastAsia="仿宋_GB2312" w:hint="eastAsia"/>
                <w:sz w:val="24"/>
              </w:rPr>
              <w:t>片</w:t>
            </w:r>
          </w:p>
          <w:p w:rsidR="00DC7336" w:rsidRPr="001F5AF7" w:rsidRDefault="00DC7336" w:rsidP="00767D62">
            <w:pPr>
              <w:jc w:val="center"/>
              <w:rPr>
                <w:rFonts w:ascii="仿宋_GB2312" w:eastAsia="仿宋_GB2312"/>
                <w:sz w:val="24"/>
              </w:rPr>
            </w:pPr>
          </w:p>
        </w:tc>
      </w:tr>
      <w:tr w:rsidR="00DC7336" w:rsidRPr="001F5AF7" w:rsidTr="00C812D5">
        <w:trPr>
          <w:trHeight w:val="462"/>
        </w:trPr>
        <w:tc>
          <w:tcPr>
            <w:tcW w:w="125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学  院</w:t>
            </w:r>
          </w:p>
        </w:tc>
        <w:tc>
          <w:tcPr>
            <w:tcW w:w="1400" w:type="dxa"/>
            <w:vAlign w:val="center"/>
          </w:tcPr>
          <w:p w:rsidR="00DC7336" w:rsidRPr="001F5AF7" w:rsidRDefault="00DC7336" w:rsidP="00767D62">
            <w:pPr>
              <w:jc w:val="center"/>
              <w:rPr>
                <w:rFonts w:ascii="仿宋_GB2312" w:eastAsia="仿宋_GB2312"/>
                <w:sz w:val="24"/>
              </w:rPr>
            </w:pPr>
          </w:p>
        </w:tc>
        <w:tc>
          <w:tcPr>
            <w:tcW w:w="727"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专业年级</w:t>
            </w:r>
          </w:p>
        </w:tc>
        <w:tc>
          <w:tcPr>
            <w:tcW w:w="3315" w:type="dxa"/>
            <w:gridSpan w:val="4"/>
            <w:vAlign w:val="center"/>
          </w:tcPr>
          <w:p w:rsidR="00DC7336" w:rsidRPr="001F5AF7" w:rsidRDefault="00DC7336" w:rsidP="00767D62">
            <w:pPr>
              <w:jc w:val="center"/>
              <w:rPr>
                <w:rFonts w:ascii="仿宋_GB2312" w:eastAsia="仿宋_GB2312"/>
                <w:sz w:val="24"/>
              </w:rPr>
            </w:pPr>
          </w:p>
        </w:tc>
        <w:tc>
          <w:tcPr>
            <w:tcW w:w="86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班级人数</w:t>
            </w:r>
          </w:p>
        </w:tc>
        <w:tc>
          <w:tcPr>
            <w:tcW w:w="914" w:type="dxa"/>
            <w:vAlign w:val="center"/>
          </w:tcPr>
          <w:p w:rsidR="00DC7336" w:rsidRPr="001F5AF7" w:rsidRDefault="00DC7336" w:rsidP="00767D62">
            <w:pPr>
              <w:jc w:val="center"/>
              <w:rPr>
                <w:rFonts w:ascii="仿宋_GB2312" w:eastAsia="仿宋_GB2312"/>
                <w:sz w:val="24"/>
              </w:rPr>
            </w:pPr>
          </w:p>
        </w:tc>
        <w:tc>
          <w:tcPr>
            <w:tcW w:w="1801" w:type="dxa"/>
            <w:vMerge/>
            <w:tcBorders>
              <w:right w:val="single" w:sz="4" w:space="0" w:color="auto"/>
            </w:tcBorders>
            <w:vAlign w:val="center"/>
          </w:tcPr>
          <w:p w:rsidR="00DC7336" w:rsidRPr="001F5AF7" w:rsidRDefault="00DC7336" w:rsidP="00767D62">
            <w:pPr>
              <w:jc w:val="center"/>
              <w:rPr>
                <w:rFonts w:ascii="仿宋_GB2312" w:eastAsia="仿宋_GB2312"/>
                <w:sz w:val="24"/>
              </w:rPr>
            </w:pPr>
          </w:p>
        </w:tc>
      </w:tr>
      <w:tr w:rsidR="00DC7336" w:rsidRPr="001F5AF7" w:rsidTr="00C812D5">
        <w:trPr>
          <w:trHeight w:val="614"/>
        </w:trPr>
        <w:tc>
          <w:tcPr>
            <w:tcW w:w="125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学习成绩</w:t>
            </w:r>
          </w:p>
        </w:tc>
        <w:tc>
          <w:tcPr>
            <w:tcW w:w="1400" w:type="dxa"/>
            <w:tcBorders>
              <w:bottom w:val="single" w:sz="4" w:space="0" w:color="auto"/>
            </w:tcBorders>
            <w:vAlign w:val="center"/>
          </w:tcPr>
          <w:p w:rsidR="00DC7336" w:rsidRPr="001F5AF7" w:rsidRDefault="00DC7336" w:rsidP="00767D62">
            <w:pPr>
              <w:jc w:val="center"/>
              <w:rPr>
                <w:rFonts w:ascii="仿宋_GB2312" w:eastAsia="仿宋_GB2312"/>
                <w:sz w:val="24"/>
              </w:rPr>
            </w:pPr>
          </w:p>
        </w:tc>
        <w:tc>
          <w:tcPr>
            <w:tcW w:w="727" w:type="dxa"/>
            <w:tcBorders>
              <w:bottom w:val="single" w:sz="4" w:space="0" w:color="auto"/>
            </w:tcBorders>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排名</w:t>
            </w:r>
          </w:p>
        </w:tc>
        <w:tc>
          <w:tcPr>
            <w:tcW w:w="900" w:type="dxa"/>
            <w:tcBorders>
              <w:bottom w:val="single" w:sz="4" w:space="0" w:color="auto"/>
            </w:tcBorders>
            <w:vAlign w:val="center"/>
          </w:tcPr>
          <w:p w:rsidR="00DC7336" w:rsidRPr="001F5AF7" w:rsidRDefault="00DC7336" w:rsidP="00767D62">
            <w:pPr>
              <w:jc w:val="center"/>
              <w:rPr>
                <w:rFonts w:ascii="仿宋_GB2312" w:eastAsia="仿宋_GB2312"/>
                <w:sz w:val="24"/>
              </w:rPr>
            </w:pPr>
          </w:p>
        </w:tc>
        <w:tc>
          <w:tcPr>
            <w:tcW w:w="1126"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综合素质测评成绩</w:t>
            </w:r>
          </w:p>
        </w:tc>
        <w:tc>
          <w:tcPr>
            <w:tcW w:w="1289" w:type="dxa"/>
            <w:gridSpan w:val="2"/>
            <w:vAlign w:val="center"/>
          </w:tcPr>
          <w:p w:rsidR="00DC7336" w:rsidRPr="001F5AF7" w:rsidRDefault="00DC7336" w:rsidP="00767D62">
            <w:pPr>
              <w:jc w:val="center"/>
              <w:rPr>
                <w:rFonts w:ascii="仿宋_GB2312" w:eastAsia="仿宋_GB2312"/>
                <w:sz w:val="24"/>
              </w:rPr>
            </w:pPr>
          </w:p>
        </w:tc>
        <w:tc>
          <w:tcPr>
            <w:tcW w:w="86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排名</w:t>
            </w:r>
          </w:p>
        </w:tc>
        <w:tc>
          <w:tcPr>
            <w:tcW w:w="914" w:type="dxa"/>
            <w:vAlign w:val="center"/>
          </w:tcPr>
          <w:p w:rsidR="00DC7336" w:rsidRPr="001F5AF7" w:rsidRDefault="00DC7336" w:rsidP="00767D62">
            <w:pPr>
              <w:jc w:val="center"/>
              <w:rPr>
                <w:rFonts w:ascii="仿宋_GB2312" w:eastAsia="仿宋_GB2312"/>
                <w:sz w:val="24"/>
              </w:rPr>
            </w:pPr>
          </w:p>
        </w:tc>
        <w:tc>
          <w:tcPr>
            <w:tcW w:w="1801" w:type="dxa"/>
            <w:vMerge/>
            <w:tcBorders>
              <w:right w:val="single" w:sz="4" w:space="0" w:color="auto"/>
            </w:tcBorders>
            <w:vAlign w:val="center"/>
          </w:tcPr>
          <w:p w:rsidR="00DC7336" w:rsidRPr="001F5AF7" w:rsidRDefault="00DC7336" w:rsidP="00767D62">
            <w:pPr>
              <w:jc w:val="center"/>
              <w:rPr>
                <w:rFonts w:ascii="仿宋_GB2312" w:eastAsia="仿宋_GB2312"/>
                <w:sz w:val="24"/>
              </w:rPr>
            </w:pPr>
          </w:p>
        </w:tc>
      </w:tr>
      <w:tr w:rsidR="00DC7336" w:rsidRPr="001F5AF7" w:rsidTr="00C812D5">
        <w:trPr>
          <w:trHeight w:val="614"/>
        </w:trPr>
        <w:tc>
          <w:tcPr>
            <w:tcW w:w="125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手机／</w:t>
            </w:r>
          </w:p>
          <w:p w:rsidR="00DC7336" w:rsidRPr="001F5AF7" w:rsidRDefault="00DC7336" w:rsidP="00767D62">
            <w:pPr>
              <w:jc w:val="center"/>
              <w:rPr>
                <w:rFonts w:ascii="仿宋_GB2312" w:eastAsia="仿宋_GB2312"/>
                <w:sz w:val="24"/>
              </w:rPr>
            </w:pPr>
            <w:r w:rsidRPr="001F5AF7">
              <w:rPr>
                <w:rFonts w:ascii="仿宋_GB2312" w:eastAsia="仿宋_GB2312" w:hint="eastAsia"/>
                <w:sz w:val="24"/>
              </w:rPr>
              <w:t>宿舍电话</w:t>
            </w:r>
          </w:p>
        </w:tc>
        <w:tc>
          <w:tcPr>
            <w:tcW w:w="3028" w:type="dxa"/>
            <w:gridSpan w:val="3"/>
            <w:tcBorders>
              <w:top w:val="single" w:sz="4" w:space="0" w:color="auto"/>
            </w:tcBorders>
            <w:vAlign w:val="center"/>
          </w:tcPr>
          <w:p w:rsidR="00DC7336" w:rsidRPr="001F5AF7" w:rsidRDefault="00DC7336" w:rsidP="00767D62">
            <w:pPr>
              <w:jc w:val="center"/>
              <w:rPr>
                <w:rFonts w:ascii="仿宋_GB2312" w:eastAsia="仿宋_GB2312"/>
                <w:sz w:val="24"/>
              </w:rPr>
            </w:pPr>
          </w:p>
        </w:tc>
        <w:tc>
          <w:tcPr>
            <w:tcW w:w="1126"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Ｅ－mail</w:t>
            </w:r>
          </w:p>
        </w:tc>
        <w:tc>
          <w:tcPr>
            <w:tcW w:w="4870" w:type="dxa"/>
            <w:gridSpan w:val="5"/>
            <w:vAlign w:val="center"/>
          </w:tcPr>
          <w:p w:rsidR="00DC7336" w:rsidRPr="001F5AF7" w:rsidRDefault="00DC7336" w:rsidP="00767D62">
            <w:pPr>
              <w:jc w:val="center"/>
              <w:rPr>
                <w:rFonts w:ascii="仿宋_GB2312" w:eastAsia="仿宋_GB2312"/>
                <w:sz w:val="24"/>
              </w:rPr>
            </w:pPr>
          </w:p>
        </w:tc>
      </w:tr>
      <w:tr w:rsidR="00DC7336" w:rsidRPr="001F5AF7" w:rsidTr="00C812D5">
        <w:trPr>
          <w:trHeight w:hRule="exact" w:val="800"/>
        </w:trPr>
        <w:tc>
          <w:tcPr>
            <w:tcW w:w="1255"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曾担任</w:t>
            </w:r>
          </w:p>
          <w:p w:rsidR="00DC7336" w:rsidRPr="001F5AF7" w:rsidRDefault="00DC7336" w:rsidP="00767D62">
            <w:pPr>
              <w:jc w:val="center"/>
              <w:rPr>
                <w:rFonts w:ascii="仿宋_GB2312" w:eastAsia="仿宋_GB2312"/>
                <w:sz w:val="24"/>
              </w:rPr>
            </w:pPr>
            <w:r w:rsidRPr="001F5AF7">
              <w:rPr>
                <w:rFonts w:ascii="仿宋_GB2312" w:eastAsia="仿宋_GB2312" w:hint="eastAsia"/>
                <w:sz w:val="24"/>
              </w:rPr>
              <w:t xml:space="preserve">职  </w:t>
            </w:r>
            <w:proofErr w:type="gramStart"/>
            <w:r w:rsidRPr="001F5AF7">
              <w:rPr>
                <w:rFonts w:ascii="仿宋_GB2312" w:eastAsia="仿宋_GB2312" w:hint="eastAsia"/>
                <w:sz w:val="24"/>
              </w:rPr>
              <w:t>务</w:t>
            </w:r>
            <w:proofErr w:type="gramEnd"/>
          </w:p>
        </w:tc>
        <w:tc>
          <w:tcPr>
            <w:tcW w:w="1400" w:type="dxa"/>
            <w:vAlign w:val="center"/>
          </w:tcPr>
          <w:p w:rsidR="00DC7336" w:rsidRPr="001F5AF7" w:rsidRDefault="00DC7336" w:rsidP="00767D62">
            <w:pPr>
              <w:jc w:val="center"/>
              <w:rPr>
                <w:rFonts w:ascii="仿宋_GB2312" w:eastAsia="仿宋_GB2312"/>
                <w:sz w:val="24"/>
              </w:rPr>
            </w:pPr>
          </w:p>
        </w:tc>
        <w:tc>
          <w:tcPr>
            <w:tcW w:w="727" w:type="dxa"/>
            <w:vAlign w:val="center"/>
          </w:tcPr>
          <w:p w:rsidR="00DC7336" w:rsidRPr="001F5AF7" w:rsidRDefault="00DC7336" w:rsidP="00767D62">
            <w:pPr>
              <w:jc w:val="center"/>
              <w:rPr>
                <w:rFonts w:ascii="仿宋_GB2312" w:eastAsia="仿宋_GB2312"/>
                <w:sz w:val="24"/>
              </w:rPr>
            </w:pPr>
            <w:r w:rsidRPr="001F5AF7">
              <w:rPr>
                <w:rFonts w:ascii="仿宋_GB2312" w:eastAsia="仿宋_GB2312" w:hint="eastAsia"/>
                <w:sz w:val="24"/>
              </w:rPr>
              <w:t>竞选职务</w:t>
            </w:r>
          </w:p>
        </w:tc>
        <w:tc>
          <w:tcPr>
            <w:tcW w:w="900" w:type="dxa"/>
            <w:vAlign w:val="center"/>
          </w:tcPr>
          <w:p w:rsidR="00DC7336" w:rsidRPr="001F5AF7" w:rsidRDefault="00DC7336" w:rsidP="00767D62">
            <w:pPr>
              <w:jc w:val="center"/>
              <w:rPr>
                <w:rFonts w:ascii="仿宋_GB2312" w:eastAsia="仿宋_GB2312"/>
                <w:sz w:val="24"/>
              </w:rPr>
            </w:pPr>
          </w:p>
        </w:tc>
        <w:tc>
          <w:tcPr>
            <w:tcW w:w="5995" w:type="dxa"/>
            <w:gridSpan w:val="6"/>
            <w:vAlign w:val="center"/>
          </w:tcPr>
          <w:p w:rsidR="00DC7336" w:rsidRPr="001F5AF7" w:rsidRDefault="00DC7336" w:rsidP="00FC4818">
            <w:pPr>
              <w:jc w:val="center"/>
              <w:rPr>
                <w:rFonts w:ascii="仿宋_GB2312" w:eastAsia="仿宋_GB2312"/>
                <w:sz w:val="24"/>
              </w:rPr>
            </w:pPr>
            <w:r w:rsidRPr="001F5AF7">
              <w:rPr>
                <w:rFonts w:ascii="仿宋_GB2312" w:eastAsia="仿宋_GB2312" w:hint="eastAsia"/>
                <w:sz w:val="24"/>
              </w:rPr>
              <w:t xml:space="preserve">是否同意调剂    </w:t>
            </w:r>
            <w:r w:rsidR="00FC4818" w:rsidRPr="001F5AF7">
              <w:rPr>
                <w:rFonts w:ascii="仿宋_GB2312" w:eastAsia="仿宋_GB2312" w:hint="eastAsia"/>
                <w:sz w:val="24"/>
              </w:rPr>
              <w:t>□是</w:t>
            </w:r>
            <w:r w:rsidR="00FC4818">
              <w:rPr>
                <w:rFonts w:ascii="仿宋_GB2312" w:eastAsia="仿宋_GB2312" w:hint="eastAsia"/>
                <w:sz w:val="24"/>
              </w:rPr>
              <w:t xml:space="preserve"> </w:t>
            </w:r>
            <w:r w:rsidRPr="001F5AF7">
              <w:rPr>
                <w:rFonts w:ascii="仿宋_GB2312" w:eastAsia="仿宋_GB2312" w:hint="eastAsia"/>
                <w:sz w:val="24"/>
              </w:rPr>
              <w:t xml:space="preserve"> □否    </w:t>
            </w:r>
          </w:p>
        </w:tc>
      </w:tr>
      <w:tr w:rsidR="00DC7336" w:rsidRPr="001F5AF7" w:rsidTr="00C812D5">
        <w:trPr>
          <w:trHeight w:val="1341"/>
        </w:trPr>
        <w:tc>
          <w:tcPr>
            <w:tcW w:w="10278" w:type="dxa"/>
            <w:gridSpan w:val="10"/>
          </w:tcPr>
          <w:p w:rsidR="00DC7336" w:rsidRPr="001F5AF7" w:rsidRDefault="00DC7336" w:rsidP="00767D62">
            <w:pPr>
              <w:rPr>
                <w:rFonts w:ascii="仿宋_GB2312" w:eastAsia="仿宋_GB2312"/>
                <w:sz w:val="24"/>
              </w:rPr>
            </w:pPr>
            <w:r w:rsidRPr="001F5AF7">
              <w:rPr>
                <w:rFonts w:ascii="仿宋_GB2312" w:eastAsia="仿宋_GB2312" w:hint="eastAsia"/>
                <w:sz w:val="24"/>
              </w:rPr>
              <w:t>工作简介（曾组织参加的活动）：</w:t>
            </w:r>
          </w:p>
          <w:p w:rsidR="00DC7336" w:rsidRPr="001F5AF7" w:rsidRDefault="00DC7336" w:rsidP="00767D62">
            <w:pPr>
              <w:rPr>
                <w:rFonts w:ascii="仿宋_GB2312" w:eastAsia="仿宋_GB2312"/>
                <w:sz w:val="24"/>
              </w:rPr>
            </w:pPr>
          </w:p>
          <w:p w:rsidR="00DC7336" w:rsidRPr="001F5AF7" w:rsidRDefault="00DC7336" w:rsidP="00767D62">
            <w:pPr>
              <w:rPr>
                <w:rFonts w:ascii="仿宋_GB2312" w:eastAsia="仿宋_GB2312"/>
                <w:sz w:val="24"/>
              </w:rPr>
            </w:pPr>
          </w:p>
          <w:p w:rsidR="00DC7336" w:rsidRPr="001F5AF7" w:rsidRDefault="00DC7336" w:rsidP="00767D62">
            <w:pPr>
              <w:rPr>
                <w:rFonts w:ascii="仿宋_GB2312" w:eastAsia="仿宋_GB2312"/>
                <w:sz w:val="24"/>
              </w:rPr>
            </w:pPr>
          </w:p>
        </w:tc>
      </w:tr>
      <w:tr w:rsidR="00DC7336" w:rsidRPr="001F5AF7" w:rsidTr="00C812D5">
        <w:trPr>
          <w:trHeight w:val="1797"/>
        </w:trPr>
        <w:tc>
          <w:tcPr>
            <w:tcW w:w="10278" w:type="dxa"/>
            <w:gridSpan w:val="10"/>
          </w:tcPr>
          <w:p w:rsidR="00DC7336" w:rsidRPr="001F5AF7" w:rsidRDefault="00DC7336" w:rsidP="00767D62">
            <w:pPr>
              <w:rPr>
                <w:rFonts w:ascii="仿宋_GB2312" w:eastAsia="仿宋_GB2312"/>
                <w:sz w:val="24"/>
              </w:rPr>
            </w:pPr>
            <w:r w:rsidRPr="001F5AF7">
              <w:rPr>
                <w:rFonts w:ascii="仿宋_GB2312" w:eastAsia="仿宋_GB2312" w:hint="eastAsia"/>
                <w:sz w:val="24"/>
              </w:rPr>
              <w:t>获奖情况：</w:t>
            </w:r>
          </w:p>
          <w:p w:rsidR="00DC7336" w:rsidRPr="001F5AF7" w:rsidRDefault="00DC7336" w:rsidP="00767D62">
            <w:pPr>
              <w:rPr>
                <w:rFonts w:ascii="仿宋_GB2312" w:eastAsia="仿宋_GB2312"/>
                <w:sz w:val="24"/>
              </w:rPr>
            </w:pPr>
          </w:p>
          <w:p w:rsidR="00DC7336" w:rsidRPr="001F5AF7" w:rsidRDefault="00DC7336" w:rsidP="00767D62">
            <w:pPr>
              <w:rPr>
                <w:rFonts w:ascii="仿宋_GB2312" w:eastAsia="仿宋_GB2312"/>
                <w:sz w:val="24"/>
              </w:rPr>
            </w:pPr>
          </w:p>
        </w:tc>
      </w:tr>
      <w:tr w:rsidR="00DC7336" w:rsidRPr="001F5AF7" w:rsidTr="00C812D5">
        <w:trPr>
          <w:trHeight w:val="1969"/>
        </w:trPr>
        <w:tc>
          <w:tcPr>
            <w:tcW w:w="10278" w:type="dxa"/>
            <w:gridSpan w:val="10"/>
          </w:tcPr>
          <w:p w:rsidR="00DC7336" w:rsidRPr="001F5AF7" w:rsidRDefault="00DC7336" w:rsidP="00767D62">
            <w:pPr>
              <w:rPr>
                <w:rFonts w:ascii="仿宋_GB2312" w:eastAsia="仿宋_GB2312"/>
                <w:sz w:val="24"/>
              </w:rPr>
            </w:pPr>
            <w:r w:rsidRPr="001F5AF7">
              <w:rPr>
                <w:rFonts w:ascii="仿宋_GB2312" w:eastAsia="仿宋_GB2312" w:hint="eastAsia"/>
                <w:sz w:val="24"/>
              </w:rPr>
              <w:t xml:space="preserve">工作设想： </w:t>
            </w:r>
          </w:p>
          <w:p w:rsidR="00DC7336" w:rsidRPr="001F5AF7" w:rsidRDefault="00DC7336" w:rsidP="00767D62">
            <w:pPr>
              <w:rPr>
                <w:rFonts w:ascii="仿宋_GB2312" w:eastAsia="仿宋_GB2312"/>
                <w:sz w:val="24"/>
              </w:rPr>
            </w:pPr>
          </w:p>
          <w:p w:rsidR="00DC7336" w:rsidRPr="001F5AF7" w:rsidRDefault="00DC7336" w:rsidP="00767D62">
            <w:pPr>
              <w:rPr>
                <w:rFonts w:ascii="仿宋_GB2312" w:eastAsia="仿宋_GB2312"/>
                <w:sz w:val="24"/>
              </w:rPr>
            </w:pPr>
          </w:p>
          <w:p w:rsidR="00DC7336" w:rsidRPr="001F5AF7" w:rsidRDefault="00DC7336" w:rsidP="00767D62">
            <w:pPr>
              <w:rPr>
                <w:rFonts w:ascii="仿宋_GB2312" w:eastAsia="仿宋_GB2312"/>
                <w:sz w:val="24"/>
              </w:rPr>
            </w:pPr>
          </w:p>
          <w:p w:rsidR="00DC7336" w:rsidRPr="001F5AF7" w:rsidRDefault="00DC7336" w:rsidP="00767D62">
            <w:pPr>
              <w:rPr>
                <w:rFonts w:ascii="仿宋_GB2312" w:eastAsia="仿宋_GB2312"/>
                <w:sz w:val="24"/>
              </w:rPr>
            </w:pPr>
          </w:p>
        </w:tc>
      </w:tr>
      <w:tr w:rsidR="00DC7336" w:rsidRPr="001F5AF7" w:rsidTr="00BF33D6">
        <w:trPr>
          <w:trHeight w:val="2245"/>
        </w:trPr>
        <w:tc>
          <w:tcPr>
            <w:tcW w:w="10278" w:type="dxa"/>
            <w:gridSpan w:val="10"/>
          </w:tcPr>
          <w:p w:rsidR="00DC7336" w:rsidRDefault="00C812D5" w:rsidP="00767D62">
            <w:pPr>
              <w:rPr>
                <w:rFonts w:ascii="仿宋_GB2312" w:eastAsia="仿宋_GB2312"/>
                <w:sz w:val="24"/>
              </w:rPr>
            </w:pPr>
            <w:r>
              <w:rPr>
                <w:rFonts w:ascii="仿宋_GB2312" w:eastAsia="仿宋_GB2312" w:hint="eastAsia"/>
                <w:sz w:val="24"/>
              </w:rPr>
              <w:t>校（院）学生会指导教师意见</w:t>
            </w:r>
            <w:r w:rsidR="00DC7336">
              <w:rPr>
                <w:rFonts w:ascii="仿宋_GB2312" w:eastAsia="仿宋_GB2312" w:hint="eastAsia"/>
                <w:sz w:val="24"/>
              </w:rPr>
              <w:t>：</w:t>
            </w:r>
          </w:p>
          <w:p w:rsidR="00DC7336" w:rsidRDefault="00DC7336" w:rsidP="00767D62">
            <w:pPr>
              <w:rPr>
                <w:rFonts w:ascii="仿宋_GB2312" w:eastAsia="仿宋_GB2312"/>
                <w:sz w:val="24"/>
              </w:rPr>
            </w:pPr>
          </w:p>
          <w:p w:rsidR="00DC7336" w:rsidRDefault="00DC7336" w:rsidP="00767D62">
            <w:pPr>
              <w:rPr>
                <w:rFonts w:ascii="仿宋_GB2312" w:eastAsia="仿宋_GB2312"/>
                <w:sz w:val="24"/>
              </w:rPr>
            </w:pPr>
          </w:p>
          <w:p w:rsidR="00DC7336" w:rsidRDefault="00DC7336" w:rsidP="00767D62">
            <w:pPr>
              <w:ind w:firstLineChars="3100" w:firstLine="7440"/>
              <w:rPr>
                <w:rFonts w:ascii="仿宋_GB2312" w:eastAsia="仿宋_GB2312"/>
                <w:sz w:val="24"/>
              </w:rPr>
            </w:pPr>
            <w:r>
              <w:rPr>
                <w:rFonts w:ascii="仿宋_GB2312" w:eastAsia="仿宋_GB2312" w:hint="eastAsia"/>
                <w:sz w:val="24"/>
              </w:rPr>
              <w:t>签名：</w:t>
            </w:r>
          </w:p>
          <w:p w:rsidR="00DC7336" w:rsidRPr="005D03BF" w:rsidRDefault="00DC7336" w:rsidP="00767D62">
            <w:pPr>
              <w:jc w:val="right"/>
              <w:rPr>
                <w:rFonts w:ascii="仿宋_GB2312" w:eastAsia="仿宋_GB2312"/>
                <w:sz w:val="24"/>
              </w:rPr>
            </w:pPr>
            <w:r>
              <w:rPr>
                <w:rFonts w:ascii="仿宋_GB2312" w:eastAsia="仿宋_GB2312" w:hint="eastAsia"/>
                <w:sz w:val="24"/>
              </w:rPr>
              <w:t>年    月     日</w:t>
            </w:r>
          </w:p>
        </w:tc>
      </w:tr>
    </w:tbl>
    <w:p w:rsidR="00864638" w:rsidRPr="00615D82" w:rsidRDefault="00DC7336" w:rsidP="00615D82">
      <w:pPr>
        <w:tabs>
          <w:tab w:val="left" w:pos="1320"/>
          <w:tab w:val="left" w:pos="2085"/>
          <w:tab w:val="center" w:pos="4819"/>
        </w:tabs>
        <w:spacing w:line="240" w:lineRule="exact"/>
        <w:jc w:val="left"/>
        <w:rPr>
          <w:rFonts w:ascii="仿宋_GB2312" w:eastAsia="仿宋_GB2312"/>
          <w:szCs w:val="21"/>
        </w:rPr>
      </w:pPr>
      <w:r w:rsidRPr="0081632B">
        <w:rPr>
          <w:rFonts w:ascii="仿宋_GB2312" w:eastAsia="仿宋_GB2312" w:hint="eastAsia"/>
          <w:szCs w:val="21"/>
        </w:rPr>
        <w:t>备注：表格请于6月</w:t>
      </w:r>
      <w:r w:rsidR="008B6B71">
        <w:rPr>
          <w:rFonts w:ascii="仿宋_GB2312" w:eastAsia="仿宋_GB2312" w:hint="eastAsia"/>
          <w:szCs w:val="21"/>
        </w:rPr>
        <w:t>2</w:t>
      </w:r>
      <w:r w:rsidR="00CE2454">
        <w:rPr>
          <w:rFonts w:ascii="仿宋_GB2312" w:eastAsia="仿宋_GB2312" w:hint="eastAsia"/>
          <w:szCs w:val="21"/>
        </w:rPr>
        <w:t>3</w:t>
      </w:r>
      <w:r w:rsidRPr="0081632B">
        <w:rPr>
          <w:rFonts w:ascii="仿宋_GB2312" w:eastAsia="仿宋_GB2312" w:hint="eastAsia"/>
          <w:szCs w:val="21"/>
        </w:rPr>
        <w:t>日（</w:t>
      </w:r>
      <w:r w:rsidR="00CE2454">
        <w:rPr>
          <w:rFonts w:ascii="仿宋_GB2312" w:eastAsia="仿宋_GB2312" w:hint="eastAsia"/>
          <w:szCs w:val="21"/>
        </w:rPr>
        <w:t>周四</w:t>
      </w:r>
      <w:r w:rsidRPr="0081632B">
        <w:rPr>
          <w:rFonts w:ascii="仿宋_GB2312" w:eastAsia="仿宋_GB2312" w:hint="eastAsia"/>
          <w:szCs w:val="21"/>
        </w:rPr>
        <w:t>）</w:t>
      </w:r>
      <w:r w:rsidR="00CE2454">
        <w:rPr>
          <w:rFonts w:ascii="仿宋_GB2312" w:eastAsia="仿宋_GB2312" w:hint="eastAsia"/>
          <w:szCs w:val="21"/>
        </w:rPr>
        <w:t>17</w:t>
      </w:r>
      <w:r w:rsidRPr="0081632B">
        <w:rPr>
          <w:rFonts w:ascii="仿宋_GB2312" w:eastAsia="仿宋_GB2312" w:hint="eastAsia"/>
          <w:szCs w:val="21"/>
        </w:rPr>
        <w:t>：00前</w:t>
      </w:r>
      <w:r w:rsidR="00CE2454">
        <w:rPr>
          <w:rFonts w:ascii="仿宋_GB2312" w:eastAsia="仿宋_GB2312" w:hint="eastAsia"/>
          <w:szCs w:val="21"/>
        </w:rPr>
        <w:t>送至</w:t>
      </w:r>
      <w:r w:rsidRPr="0081632B">
        <w:rPr>
          <w:rFonts w:ascii="仿宋_GB2312" w:eastAsia="仿宋_GB2312" w:hint="eastAsia"/>
          <w:szCs w:val="21"/>
        </w:rPr>
        <w:t>校学生会办公室（</w:t>
      </w:r>
      <w:r w:rsidR="004A4DB6" w:rsidRPr="004A4DB6">
        <w:rPr>
          <w:rFonts w:ascii="仿宋_GB2312" w:eastAsia="仿宋_GB2312" w:hint="eastAsia"/>
          <w:szCs w:val="21"/>
        </w:rPr>
        <w:t>泉州校区金川活动中心107，厦门校区行政研发大楼A61</w:t>
      </w:r>
      <w:r w:rsidR="00A62492">
        <w:rPr>
          <w:rFonts w:ascii="仿宋_GB2312" w:eastAsia="仿宋_GB2312"/>
          <w:szCs w:val="21"/>
        </w:rPr>
        <w:t>6</w:t>
      </w:r>
      <w:r>
        <w:rPr>
          <w:rFonts w:ascii="仿宋_GB2312" w:eastAsia="仿宋_GB2312" w:hint="eastAsia"/>
          <w:szCs w:val="21"/>
        </w:rPr>
        <w:t>）</w:t>
      </w:r>
      <w:r w:rsidR="00CE2454">
        <w:rPr>
          <w:rFonts w:ascii="仿宋_GB2312" w:eastAsia="仿宋_GB2312" w:hint="eastAsia"/>
          <w:szCs w:val="21"/>
        </w:rPr>
        <w:t>。该表一式一份，请</w:t>
      </w:r>
      <w:r w:rsidRPr="0081632B">
        <w:rPr>
          <w:rFonts w:ascii="仿宋_GB2312" w:eastAsia="仿宋_GB2312" w:hint="eastAsia"/>
          <w:szCs w:val="21"/>
        </w:rPr>
        <w:t>将报名表和上学年成绩单、综合素质测评成绩等材料</w:t>
      </w:r>
      <w:r w:rsidR="00CE2454">
        <w:rPr>
          <w:rFonts w:ascii="仿宋_GB2312" w:eastAsia="仿宋_GB2312" w:hint="eastAsia"/>
          <w:szCs w:val="21"/>
        </w:rPr>
        <w:t>同时</w:t>
      </w:r>
      <w:r w:rsidRPr="0081632B">
        <w:rPr>
          <w:rFonts w:ascii="仿宋_GB2312" w:eastAsia="仿宋_GB2312" w:hint="eastAsia"/>
          <w:szCs w:val="21"/>
        </w:rPr>
        <w:t>提交</w:t>
      </w:r>
      <w:r w:rsidR="004A4DB6">
        <w:rPr>
          <w:rFonts w:ascii="仿宋_GB2312" w:eastAsia="仿宋_GB2312" w:hint="eastAsia"/>
          <w:szCs w:val="21"/>
        </w:rPr>
        <w:t>，</w:t>
      </w:r>
      <w:r w:rsidR="00CE2454">
        <w:rPr>
          <w:rFonts w:ascii="仿宋_GB2312" w:eastAsia="仿宋_GB2312" w:hint="eastAsia"/>
          <w:szCs w:val="21"/>
        </w:rPr>
        <w:t>并</w:t>
      </w:r>
      <w:r w:rsidRPr="0081632B">
        <w:rPr>
          <w:rFonts w:ascii="仿宋_GB2312" w:eastAsia="仿宋_GB2312" w:hint="eastAsia"/>
          <w:szCs w:val="21"/>
        </w:rPr>
        <w:t>发送报名表电子版至</w:t>
      </w:r>
      <w:hyperlink r:id="rId8" w:history="1">
        <w:r w:rsidR="00CE2454" w:rsidRPr="00CE2454">
          <w:rPr>
            <w:rFonts w:ascii="仿宋_GB2312" w:eastAsia="仿宋_GB2312" w:hint="eastAsia"/>
            <w:szCs w:val="21"/>
          </w:rPr>
          <w:t>hquxsh@sina.cn</w:t>
        </w:r>
      </w:hyperlink>
      <w:r w:rsidR="00CE2454" w:rsidRPr="00CE2454">
        <w:rPr>
          <w:rFonts w:ascii="仿宋_GB2312" w:eastAsia="仿宋_GB2312" w:hint="eastAsia"/>
          <w:szCs w:val="21"/>
        </w:rPr>
        <w:t>（泉州校</w:t>
      </w:r>
      <w:r w:rsidR="00CE2454">
        <w:rPr>
          <w:rFonts w:ascii="仿宋_GB2312" w:eastAsia="仿宋_GB2312" w:hint="eastAsia"/>
          <w:szCs w:val="21"/>
        </w:rPr>
        <w:t>区），</w:t>
      </w:r>
      <w:r w:rsidR="00CE2454" w:rsidRPr="00CE2454">
        <w:rPr>
          <w:rFonts w:ascii="仿宋_GB2312" w:eastAsia="仿宋_GB2312" w:hint="eastAsia"/>
          <w:szCs w:val="21"/>
        </w:rPr>
        <w:t>hquxsh@foxmail.com（厦门校区）</w:t>
      </w:r>
      <w:r w:rsidRPr="0081632B">
        <w:rPr>
          <w:rFonts w:ascii="仿宋_GB2312" w:eastAsia="仿宋_GB2312" w:hint="eastAsia"/>
          <w:szCs w:val="21"/>
        </w:rPr>
        <w:t>。</w:t>
      </w:r>
    </w:p>
    <w:sectPr w:rsidR="00864638" w:rsidRPr="00615D82" w:rsidSect="008646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E04" w:rsidRDefault="00092E04" w:rsidP="00045D93">
      <w:r>
        <w:separator/>
      </w:r>
    </w:p>
  </w:endnote>
  <w:endnote w:type="continuationSeparator" w:id="0">
    <w:p w:rsidR="00092E04" w:rsidRDefault="00092E04" w:rsidP="00045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E04" w:rsidRDefault="00092E04" w:rsidP="00045D93">
      <w:r>
        <w:separator/>
      </w:r>
    </w:p>
  </w:footnote>
  <w:footnote w:type="continuationSeparator" w:id="0">
    <w:p w:rsidR="00092E04" w:rsidRDefault="00092E04" w:rsidP="00045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D93"/>
    <w:rsid w:val="0003469D"/>
    <w:rsid w:val="00045D93"/>
    <w:rsid w:val="00047833"/>
    <w:rsid w:val="00076740"/>
    <w:rsid w:val="00082E36"/>
    <w:rsid w:val="00084F30"/>
    <w:rsid w:val="00092610"/>
    <w:rsid w:val="0009298E"/>
    <w:rsid w:val="00092E04"/>
    <w:rsid w:val="00096AEF"/>
    <w:rsid w:val="000B52D3"/>
    <w:rsid w:val="000C57BC"/>
    <w:rsid w:val="00133BC5"/>
    <w:rsid w:val="001656B1"/>
    <w:rsid w:val="00191ACC"/>
    <w:rsid w:val="001F12D8"/>
    <w:rsid w:val="002030CF"/>
    <w:rsid w:val="00256604"/>
    <w:rsid w:val="002875E5"/>
    <w:rsid w:val="002949A2"/>
    <w:rsid w:val="002C1D54"/>
    <w:rsid w:val="003053C4"/>
    <w:rsid w:val="0032153A"/>
    <w:rsid w:val="003344C3"/>
    <w:rsid w:val="003578BA"/>
    <w:rsid w:val="003A2A83"/>
    <w:rsid w:val="003C253B"/>
    <w:rsid w:val="00455FF8"/>
    <w:rsid w:val="00474C65"/>
    <w:rsid w:val="004A4DB6"/>
    <w:rsid w:val="004C5974"/>
    <w:rsid w:val="004E07DD"/>
    <w:rsid w:val="004E3642"/>
    <w:rsid w:val="004F3359"/>
    <w:rsid w:val="00615D82"/>
    <w:rsid w:val="00636858"/>
    <w:rsid w:val="00674243"/>
    <w:rsid w:val="006764B8"/>
    <w:rsid w:val="006A4DFE"/>
    <w:rsid w:val="006B3093"/>
    <w:rsid w:val="006C1C71"/>
    <w:rsid w:val="00774CD0"/>
    <w:rsid w:val="007913C7"/>
    <w:rsid w:val="007A454F"/>
    <w:rsid w:val="00801DDA"/>
    <w:rsid w:val="00814DBC"/>
    <w:rsid w:val="00864638"/>
    <w:rsid w:val="00870F6B"/>
    <w:rsid w:val="008B6B71"/>
    <w:rsid w:val="008D14E1"/>
    <w:rsid w:val="008D1DC3"/>
    <w:rsid w:val="00925E70"/>
    <w:rsid w:val="00933E2D"/>
    <w:rsid w:val="0096709C"/>
    <w:rsid w:val="009C3DC0"/>
    <w:rsid w:val="00A20ECB"/>
    <w:rsid w:val="00A62492"/>
    <w:rsid w:val="00A91B65"/>
    <w:rsid w:val="00AA3E90"/>
    <w:rsid w:val="00AA7377"/>
    <w:rsid w:val="00AC1E6C"/>
    <w:rsid w:val="00AE1300"/>
    <w:rsid w:val="00B3334B"/>
    <w:rsid w:val="00B34C2A"/>
    <w:rsid w:val="00B87521"/>
    <w:rsid w:val="00BB23DC"/>
    <w:rsid w:val="00BD0540"/>
    <w:rsid w:val="00BF33D6"/>
    <w:rsid w:val="00C812D5"/>
    <w:rsid w:val="00CE2454"/>
    <w:rsid w:val="00D17116"/>
    <w:rsid w:val="00D30694"/>
    <w:rsid w:val="00DA3AEE"/>
    <w:rsid w:val="00DC7336"/>
    <w:rsid w:val="00E2106D"/>
    <w:rsid w:val="00E367AB"/>
    <w:rsid w:val="00E905CA"/>
    <w:rsid w:val="00E908D4"/>
    <w:rsid w:val="00EA02CA"/>
    <w:rsid w:val="00EE27FB"/>
    <w:rsid w:val="00EF5184"/>
    <w:rsid w:val="00EF7D3F"/>
    <w:rsid w:val="00F01491"/>
    <w:rsid w:val="00F12267"/>
    <w:rsid w:val="00F224AC"/>
    <w:rsid w:val="00F26FA4"/>
    <w:rsid w:val="00F33F12"/>
    <w:rsid w:val="00F9662A"/>
    <w:rsid w:val="00FB5FC2"/>
    <w:rsid w:val="00FC4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D93"/>
    <w:rPr>
      <w:sz w:val="18"/>
      <w:szCs w:val="18"/>
    </w:rPr>
  </w:style>
  <w:style w:type="paragraph" w:styleId="a4">
    <w:name w:val="footer"/>
    <w:basedOn w:val="a"/>
    <w:link w:val="Char0"/>
    <w:unhideWhenUsed/>
    <w:rsid w:val="00045D93"/>
    <w:pPr>
      <w:tabs>
        <w:tab w:val="center" w:pos="4153"/>
        <w:tab w:val="right" w:pos="8306"/>
      </w:tabs>
      <w:snapToGrid w:val="0"/>
      <w:jc w:val="left"/>
    </w:pPr>
    <w:rPr>
      <w:sz w:val="18"/>
      <w:szCs w:val="18"/>
    </w:rPr>
  </w:style>
  <w:style w:type="character" w:customStyle="1" w:styleId="Char0">
    <w:name w:val="页脚 Char"/>
    <w:basedOn w:val="a0"/>
    <w:link w:val="a4"/>
    <w:rsid w:val="00045D93"/>
    <w:rPr>
      <w:sz w:val="18"/>
      <w:szCs w:val="18"/>
    </w:rPr>
  </w:style>
  <w:style w:type="paragraph" w:customStyle="1" w:styleId="p0">
    <w:name w:val="p0"/>
    <w:basedOn w:val="a"/>
    <w:rsid w:val="00045D9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045D93"/>
  </w:style>
  <w:style w:type="paragraph" w:styleId="a5">
    <w:name w:val="Date"/>
    <w:basedOn w:val="a"/>
    <w:next w:val="a"/>
    <w:link w:val="Char1"/>
    <w:uiPriority w:val="99"/>
    <w:semiHidden/>
    <w:unhideWhenUsed/>
    <w:rsid w:val="00191ACC"/>
    <w:pPr>
      <w:ind w:leftChars="2500" w:left="100"/>
    </w:pPr>
  </w:style>
  <w:style w:type="character" w:customStyle="1" w:styleId="Char1">
    <w:name w:val="日期 Char"/>
    <w:basedOn w:val="a0"/>
    <w:link w:val="a5"/>
    <w:uiPriority w:val="99"/>
    <w:semiHidden/>
    <w:rsid w:val="00191ACC"/>
  </w:style>
  <w:style w:type="character" w:styleId="a6">
    <w:name w:val="Hyperlink"/>
    <w:basedOn w:val="a0"/>
    <w:uiPriority w:val="99"/>
    <w:unhideWhenUsed/>
    <w:rsid w:val="00A20ECB"/>
    <w:rPr>
      <w:color w:val="0000FF" w:themeColor="hyperlink"/>
      <w:u w:val="single"/>
    </w:rPr>
  </w:style>
  <w:style w:type="character" w:styleId="a7">
    <w:name w:val="annotation reference"/>
    <w:basedOn w:val="a0"/>
    <w:uiPriority w:val="99"/>
    <w:semiHidden/>
    <w:unhideWhenUsed/>
    <w:rsid w:val="007A454F"/>
    <w:rPr>
      <w:sz w:val="21"/>
      <w:szCs w:val="21"/>
    </w:rPr>
  </w:style>
  <w:style w:type="paragraph" w:styleId="a8">
    <w:name w:val="annotation text"/>
    <w:basedOn w:val="a"/>
    <w:link w:val="Char2"/>
    <w:uiPriority w:val="99"/>
    <w:semiHidden/>
    <w:unhideWhenUsed/>
    <w:rsid w:val="007A454F"/>
    <w:pPr>
      <w:jc w:val="left"/>
    </w:pPr>
  </w:style>
  <w:style w:type="character" w:customStyle="1" w:styleId="Char2">
    <w:name w:val="批注文字 Char"/>
    <w:basedOn w:val="a0"/>
    <w:link w:val="a8"/>
    <w:uiPriority w:val="99"/>
    <w:semiHidden/>
    <w:rsid w:val="007A454F"/>
  </w:style>
  <w:style w:type="paragraph" w:styleId="a9">
    <w:name w:val="annotation subject"/>
    <w:basedOn w:val="a8"/>
    <w:next w:val="a8"/>
    <w:link w:val="Char3"/>
    <w:uiPriority w:val="99"/>
    <w:semiHidden/>
    <w:unhideWhenUsed/>
    <w:rsid w:val="007A454F"/>
    <w:rPr>
      <w:b/>
      <w:bCs/>
    </w:rPr>
  </w:style>
  <w:style w:type="character" w:customStyle="1" w:styleId="Char3">
    <w:name w:val="批注主题 Char"/>
    <w:basedOn w:val="Char2"/>
    <w:link w:val="a9"/>
    <w:uiPriority w:val="99"/>
    <w:semiHidden/>
    <w:rsid w:val="007A454F"/>
    <w:rPr>
      <w:b/>
      <w:bCs/>
    </w:rPr>
  </w:style>
  <w:style w:type="paragraph" w:styleId="aa">
    <w:name w:val="Balloon Text"/>
    <w:basedOn w:val="a"/>
    <w:link w:val="Char4"/>
    <w:uiPriority w:val="99"/>
    <w:semiHidden/>
    <w:unhideWhenUsed/>
    <w:rsid w:val="007A454F"/>
    <w:rPr>
      <w:sz w:val="18"/>
      <w:szCs w:val="18"/>
    </w:rPr>
  </w:style>
  <w:style w:type="character" w:customStyle="1" w:styleId="Char4">
    <w:name w:val="批注框文本 Char"/>
    <w:basedOn w:val="a0"/>
    <w:link w:val="aa"/>
    <w:uiPriority w:val="99"/>
    <w:semiHidden/>
    <w:rsid w:val="007A454F"/>
    <w:rPr>
      <w:sz w:val="18"/>
      <w:szCs w:val="18"/>
    </w:rPr>
  </w:style>
</w:styles>
</file>

<file path=word/webSettings.xml><?xml version="1.0" encoding="utf-8"?>
<w:webSettings xmlns:r="http://schemas.openxmlformats.org/officeDocument/2006/relationships" xmlns:w="http://schemas.openxmlformats.org/wordprocessingml/2006/main">
  <w:divs>
    <w:div w:id="3548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uxsh@sina.cn" TargetMode="External"/><Relationship Id="rId3" Type="http://schemas.openxmlformats.org/officeDocument/2006/relationships/settings" Target="settings.xml"/><Relationship Id="rId7" Type="http://schemas.openxmlformats.org/officeDocument/2006/relationships/hyperlink" Target="mailto:hquxsh@sina.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4C42D-D0E4-4178-A6F5-94C6D712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dhp</dc:creator>
  <cp:keywords/>
  <dc:description/>
  <cp:lastModifiedBy>董慧鹏</cp:lastModifiedBy>
  <cp:revision>19</cp:revision>
  <dcterms:created xsi:type="dcterms:W3CDTF">2016-06-06T09:13:00Z</dcterms:created>
  <dcterms:modified xsi:type="dcterms:W3CDTF">2016-06-17T02:23:00Z</dcterms:modified>
</cp:coreProperties>
</file>